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F85" w:rsidRPr="006F3E58" w:rsidRDefault="00FD4F85" w:rsidP="00FD4F85">
      <w:pPr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6F3E58">
        <w:rPr>
          <w:rFonts w:ascii="Times New Roman" w:eastAsia="Calibri" w:hAnsi="Times New Roman"/>
          <w:b/>
          <w:bCs/>
          <w:sz w:val="28"/>
          <w:szCs w:val="28"/>
        </w:rPr>
        <w:t>OPIS PARAMETRÓW REGAŁÓW JEZDNYCH</w:t>
      </w:r>
    </w:p>
    <w:p w:rsidR="00FD4F85" w:rsidRPr="006F3E58" w:rsidRDefault="00FD4F85" w:rsidP="00FD4F85">
      <w:pPr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FD4F85" w:rsidRPr="006F3E58" w:rsidRDefault="00FD4F85" w:rsidP="00FD4F85">
      <w:pPr>
        <w:jc w:val="both"/>
        <w:rPr>
          <w:rFonts w:ascii="Times New Roman" w:eastAsia="Calibri" w:hAnsi="Times New Roman"/>
          <w:b/>
          <w:bCs/>
        </w:rPr>
      </w:pPr>
    </w:p>
    <w:p w:rsidR="00FD4F85" w:rsidRPr="006F3E58" w:rsidRDefault="00FD4F85" w:rsidP="00FD4F85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6F3E58">
        <w:rPr>
          <w:rFonts w:ascii="Times New Roman" w:eastAsia="Calibri" w:hAnsi="Times New Roman"/>
          <w:b/>
          <w:bCs/>
          <w:sz w:val="28"/>
          <w:szCs w:val="28"/>
        </w:rPr>
        <w:t>URZĄD SKARBOWY W LUBINIE</w:t>
      </w:r>
    </w:p>
    <w:p w:rsidR="00FD4F85" w:rsidRPr="006F3E58" w:rsidRDefault="004A7642" w:rsidP="00FD4F85">
      <w:pPr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 xml:space="preserve">         </w:t>
      </w:r>
      <w:r w:rsidR="0027337A">
        <w:rPr>
          <w:rFonts w:ascii="Times New Roman" w:eastAsia="Calibri" w:hAnsi="Times New Roman"/>
          <w:b/>
          <w:bCs/>
        </w:rPr>
        <w:t>ul</w:t>
      </w:r>
      <w:r>
        <w:rPr>
          <w:rFonts w:ascii="Times New Roman" w:eastAsia="Calibri" w:hAnsi="Times New Roman"/>
          <w:b/>
          <w:bCs/>
        </w:rPr>
        <w:t>. Marii Skłodowskiej</w:t>
      </w:r>
      <w:r w:rsidR="00FD4F85" w:rsidRPr="006F3E58">
        <w:rPr>
          <w:rFonts w:ascii="Times New Roman" w:eastAsia="Calibri" w:hAnsi="Times New Roman"/>
          <w:b/>
          <w:bCs/>
        </w:rPr>
        <w:t>-Curie 94</w:t>
      </w:r>
    </w:p>
    <w:p w:rsidR="00FD4F85" w:rsidRPr="006F3E58" w:rsidRDefault="00FD4F85" w:rsidP="00FD4F85">
      <w:pPr>
        <w:jc w:val="both"/>
        <w:rPr>
          <w:rFonts w:ascii="Times New Roman" w:eastAsia="Calibri" w:hAnsi="Times New Roman"/>
          <w:b/>
          <w:bCs/>
        </w:rPr>
      </w:pP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Wysokość regałów                                      </w:t>
      </w:r>
      <w:r w:rsidR="00A012FB">
        <w:rPr>
          <w:rFonts w:ascii="Times New Roman" w:eastAsia="Calibri" w:hAnsi="Times New Roman"/>
        </w:rPr>
        <w:t xml:space="preserve">       </w:t>
      </w:r>
      <w:r w:rsidRPr="006F3E58">
        <w:rPr>
          <w:rFonts w:ascii="Times New Roman" w:eastAsia="Calibri" w:hAnsi="Times New Roman"/>
        </w:rPr>
        <w:t>do 2000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Długość półki                                                     900, 1000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Głębokość półki                                               </w:t>
      </w:r>
      <w:r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 xml:space="preserve"> 300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Wysokość użytkowa między półkami         </w:t>
      </w:r>
      <w:r>
        <w:rPr>
          <w:rFonts w:ascii="Times New Roman" w:eastAsia="Calibri" w:hAnsi="Times New Roman"/>
        </w:rPr>
        <w:t xml:space="preserve">    </w:t>
      </w:r>
      <w:r w:rsidRPr="006F3E58">
        <w:rPr>
          <w:rFonts w:ascii="Times New Roman" w:eastAsia="Calibri" w:hAnsi="Times New Roman"/>
        </w:rPr>
        <w:t xml:space="preserve">  340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Nośność półki                                                  </w:t>
      </w:r>
      <w:r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 xml:space="preserve"> </w:t>
      </w:r>
      <w:r w:rsidR="006A3797">
        <w:rPr>
          <w:rFonts w:ascii="Times New Roman" w:eastAsia="Calibri" w:hAnsi="Times New Roman"/>
        </w:rPr>
        <w:t>mi</w:t>
      </w:r>
      <w:r w:rsidR="0027337A">
        <w:rPr>
          <w:rFonts w:ascii="Times New Roman" w:eastAsia="Calibri" w:hAnsi="Times New Roman"/>
        </w:rPr>
        <w:t>n</w:t>
      </w:r>
      <w:r w:rsidR="006A3797">
        <w:rPr>
          <w:rFonts w:ascii="Times New Roman" w:eastAsia="Calibri" w:hAnsi="Times New Roman"/>
        </w:rPr>
        <w:t>.</w:t>
      </w:r>
      <w:r w:rsidRPr="006F3E58">
        <w:rPr>
          <w:rFonts w:ascii="Times New Roman" w:eastAsia="Calibri" w:hAnsi="Times New Roman"/>
        </w:rPr>
        <w:t xml:space="preserve"> 70 kg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Ilość półek w regale                                           5 + 1 zamykająca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  <w:sz w:val="20"/>
          <w:szCs w:val="20"/>
        </w:rPr>
      </w:pPr>
      <w:r w:rsidRPr="006F3E58">
        <w:rPr>
          <w:rFonts w:ascii="Times New Roman" w:eastAsia="Calibri" w:hAnsi="Times New Roman"/>
        </w:rPr>
        <w:t xml:space="preserve">- Napęd ręczny korbowy w blokadą przesuwu w korbie, stężenia tylne, ściany boczne pełne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Regały malowane proszkowo</w:t>
      </w:r>
      <w:r w:rsidRPr="006F3E58">
        <w:rPr>
          <w:rFonts w:ascii="Times New Roman" w:eastAsia="Calibri" w:hAnsi="Times New Roman"/>
          <w:sz w:val="20"/>
          <w:szCs w:val="20"/>
        </w:rPr>
        <w:t xml:space="preserve">, </w:t>
      </w:r>
      <w:r w:rsidRPr="006F3E58">
        <w:rPr>
          <w:rFonts w:ascii="Times New Roman" w:eastAsia="Calibri" w:hAnsi="Times New Roman"/>
        </w:rPr>
        <w:t xml:space="preserve">na panelach czołowych zamocowane szyldy do oznaczenia 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numeracji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Tory nawierzchniowe </w:t>
      </w:r>
      <w:bookmarkStart w:id="0" w:name="_Hlk39565889"/>
      <w:r w:rsidRPr="006F3E58">
        <w:rPr>
          <w:rFonts w:ascii="Times New Roman" w:eastAsia="Calibri" w:hAnsi="Times New Roman"/>
        </w:rPr>
        <w:t>z obustronnymi najazdami</w:t>
      </w:r>
      <w:bookmarkEnd w:id="0"/>
    </w:p>
    <w:p w:rsidR="00FD4F85" w:rsidRPr="006F3E58" w:rsidRDefault="00FD4F85" w:rsidP="00FD4F85">
      <w:pPr>
        <w:rPr>
          <w:rFonts w:ascii="Times New Roman" w:eastAsia="Calibri" w:hAnsi="Times New Roman"/>
        </w:rPr>
      </w:pPr>
      <w:bookmarkStart w:id="1" w:name="_Hlk39567967"/>
      <w:r w:rsidRPr="006F3E58">
        <w:rPr>
          <w:rFonts w:ascii="Times New Roman" w:eastAsia="Calibri" w:hAnsi="Times New Roman"/>
        </w:rPr>
        <w:t>- Wyposażenie regałów w odboje i blokady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 Kolor RAL 7035 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</w:t>
      </w:r>
      <w:bookmarkStart w:id="2" w:name="_Hlk39749356"/>
      <w:r w:rsidRPr="006F3E58">
        <w:rPr>
          <w:rFonts w:ascii="Times New Roman" w:eastAsia="Calibri" w:hAnsi="Times New Roman"/>
        </w:rPr>
        <w:t xml:space="preserve">Wymagania bezpieczeństwa zawarte w: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PN-M-78320:1978 ; PN-M-78321:1988 ; PN-M-78322:1989 ( certyfikat zgodności)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</w:t>
      </w:r>
      <w:bookmarkStart w:id="3" w:name="_Hlk39749584"/>
      <w:r w:rsidRPr="006F3E58">
        <w:rPr>
          <w:rFonts w:ascii="Times New Roman" w:eastAsia="Calibri" w:hAnsi="Times New Roman"/>
        </w:rPr>
        <w:t>Wymagania w zakresie reakcji na ogień wg PN-EN 13501-1+A1:2010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Atest Higieniczny</w:t>
      </w:r>
    </w:p>
    <w:bookmarkEnd w:id="1"/>
    <w:bookmarkEnd w:id="3"/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</w:p>
    <w:bookmarkEnd w:id="2"/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Ilość metrów użytkowych półek : 171 </w:t>
      </w:r>
      <w:proofErr w:type="spellStart"/>
      <w:r w:rsidRPr="006F3E58">
        <w:rPr>
          <w:rFonts w:ascii="Times New Roman" w:eastAsia="Calibri" w:hAnsi="Times New Roman"/>
        </w:rPr>
        <w:t>mb</w:t>
      </w:r>
      <w:proofErr w:type="spellEnd"/>
    </w:p>
    <w:p w:rsidR="00FD4F85" w:rsidRPr="006F3E58" w:rsidRDefault="00FD4F85" w:rsidP="00FD4F85">
      <w:pPr>
        <w:jc w:val="both"/>
        <w:rPr>
          <w:rFonts w:ascii="Times New Roman" w:eastAsia="Calibri" w:hAnsi="Times New Roman"/>
          <w:sz w:val="32"/>
          <w:szCs w:val="32"/>
        </w:rPr>
      </w:pPr>
    </w:p>
    <w:p w:rsidR="00FD4F85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  <w:r w:rsidRPr="006F3E58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>
            <wp:extent cx="2457450" cy="2990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E58"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:rsidR="00FD4F85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</w:p>
    <w:p w:rsidR="00FD4F85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</w:p>
    <w:p w:rsidR="00FD4F85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</w:p>
    <w:p w:rsidR="00FD4F85" w:rsidRPr="006F3E58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</w:p>
    <w:p w:rsidR="00FD4F85" w:rsidRPr="006F3E58" w:rsidRDefault="00FD4F85" w:rsidP="00FD4F85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/>
          <w:b/>
          <w:bCs/>
          <w:sz w:val="28"/>
          <w:szCs w:val="28"/>
        </w:rPr>
      </w:pPr>
      <w:r w:rsidRPr="006F3E58">
        <w:rPr>
          <w:rFonts w:ascii="Times New Roman" w:eastAsia="Calibri" w:hAnsi="Times New Roman"/>
          <w:b/>
          <w:bCs/>
          <w:sz w:val="28"/>
          <w:szCs w:val="28"/>
        </w:rPr>
        <w:lastRenderedPageBreak/>
        <w:t>URZĄD SKARBOWY W ŚRODZIE ŚLĄSKIEJ</w:t>
      </w:r>
    </w:p>
    <w:p w:rsidR="00FD4F85" w:rsidRPr="006F3E58" w:rsidRDefault="00233D73" w:rsidP="00FD4F85">
      <w:pPr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 xml:space="preserve">       ul</w:t>
      </w:r>
      <w:r w:rsidR="00FD4F85" w:rsidRPr="006F3E58">
        <w:rPr>
          <w:rFonts w:ascii="Times New Roman" w:eastAsia="Calibri" w:hAnsi="Times New Roman"/>
          <w:b/>
          <w:bCs/>
        </w:rPr>
        <w:t>. Oławska 5A</w:t>
      </w:r>
    </w:p>
    <w:p w:rsidR="00FD4F85" w:rsidRPr="006F3E58" w:rsidRDefault="00FD4F85" w:rsidP="00FD4F85">
      <w:pPr>
        <w:jc w:val="both"/>
        <w:rPr>
          <w:rFonts w:ascii="Times New Roman" w:eastAsia="Calibri" w:hAnsi="Times New Roman"/>
          <w:b/>
          <w:bCs/>
        </w:rPr>
      </w:pP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Całkowita wysokość regałów                         </w:t>
      </w:r>
      <w:r w:rsidR="000D72BE">
        <w:rPr>
          <w:rFonts w:ascii="Times New Roman" w:eastAsia="Calibri" w:hAnsi="Times New Roman"/>
        </w:rPr>
        <w:t xml:space="preserve">      </w:t>
      </w:r>
      <w:r w:rsidR="009B6E10"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>do 2000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Długość półki                                                    </w:t>
      </w:r>
      <w:r>
        <w:rPr>
          <w:rFonts w:ascii="Times New Roman" w:eastAsia="Calibri" w:hAnsi="Times New Roman"/>
        </w:rPr>
        <w:t xml:space="preserve"> </w:t>
      </w:r>
      <w:r w:rsidR="009B6E10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 xml:space="preserve"> 1000, 1200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Głębokość półki                                              </w:t>
      </w:r>
      <w:r>
        <w:rPr>
          <w:rFonts w:ascii="Times New Roman" w:eastAsia="Calibri" w:hAnsi="Times New Roman"/>
        </w:rPr>
        <w:t xml:space="preserve">   </w:t>
      </w:r>
      <w:r w:rsidRPr="006F3E58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</w:t>
      </w:r>
      <w:r w:rsidRPr="006F3E58">
        <w:rPr>
          <w:rFonts w:ascii="Times New Roman" w:eastAsia="Calibri" w:hAnsi="Times New Roman"/>
        </w:rPr>
        <w:t xml:space="preserve"> 300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Wysokość użytkowa między półkami           </w:t>
      </w:r>
      <w:r>
        <w:rPr>
          <w:rFonts w:ascii="Times New Roman" w:eastAsia="Calibri" w:hAnsi="Times New Roman"/>
        </w:rPr>
        <w:t xml:space="preserve">        </w:t>
      </w:r>
      <w:r w:rsidRPr="006F3E58">
        <w:rPr>
          <w:rFonts w:ascii="Times New Roman" w:eastAsia="Calibri" w:hAnsi="Times New Roman"/>
        </w:rPr>
        <w:t>340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Nośność półki                                                   </w:t>
      </w:r>
      <w:r>
        <w:rPr>
          <w:rFonts w:ascii="Times New Roman" w:eastAsia="Calibri" w:hAnsi="Times New Roman"/>
        </w:rPr>
        <w:t xml:space="preserve">  </w:t>
      </w:r>
      <w:r w:rsidRPr="006F3E58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</w:t>
      </w:r>
      <w:r w:rsidR="006A3797">
        <w:rPr>
          <w:rFonts w:ascii="Times New Roman" w:eastAsia="Calibri" w:hAnsi="Times New Roman"/>
        </w:rPr>
        <w:t>mi</w:t>
      </w:r>
      <w:r w:rsidR="00233D73">
        <w:rPr>
          <w:rFonts w:ascii="Times New Roman" w:eastAsia="Calibri" w:hAnsi="Times New Roman"/>
        </w:rPr>
        <w:t>n</w:t>
      </w:r>
      <w:r w:rsidR="006A3797">
        <w:rPr>
          <w:rFonts w:ascii="Times New Roman" w:eastAsia="Calibri" w:hAnsi="Times New Roman"/>
        </w:rPr>
        <w:t>.</w:t>
      </w:r>
      <w:r w:rsidR="006A3797" w:rsidRPr="006F3E58">
        <w:rPr>
          <w:rFonts w:ascii="Times New Roman" w:eastAsia="Calibri" w:hAnsi="Times New Roman"/>
        </w:rPr>
        <w:t xml:space="preserve"> 70 kg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Ilość półek w regale                                          </w:t>
      </w:r>
      <w:r>
        <w:rPr>
          <w:rFonts w:ascii="Times New Roman" w:eastAsia="Calibri" w:hAnsi="Times New Roman"/>
        </w:rPr>
        <w:t xml:space="preserve">    </w:t>
      </w:r>
      <w:r w:rsidRPr="006F3E58">
        <w:rPr>
          <w:rFonts w:ascii="Times New Roman" w:eastAsia="Calibri" w:hAnsi="Times New Roman"/>
        </w:rPr>
        <w:t xml:space="preserve"> 5 + 1 zamykająca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  <w:sz w:val="20"/>
          <w:szCs w:val="20"/>
        </w:rPr>
      </w:pPr>
      <w:r w:rsidRPr="006F3E58">
        <w:rPr>
          <w:rFonts w:ascii="Times New Roman" w:eastAsia="Calibri" w:hAnsi="Times New Roman"/>
        </w:rPr>
        <w:t xml:space="preserve">- Napęd ręczny korbowy w blokadą przesuwu w korbie, stężenia tylne, ściany boczne pełne </w:t>
      </w:r>
      <w:r w:rsidRPr="006F3E58">
        <w:rPr>
          <w:rFonts w:ascii="Times New Roman" w:eastAsia="Calibri" w:hAnsi="Times New Roman"/>
          <w:sz w:val="20"/>
          <w:szCs w:val="20"/>
        </w:rPr>
        <w:t xml:space="preserve">      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  <w:sz w:val="20"/>
          <w:szCs w:val="20"/>
        </w:rPr>
        <w:t xml:space="preserve">-  </w:t>
      </w:r>
      <w:r w:rsidRPr="006F3E58">
        <w:rPr>
          <w:rFonts w:ascii="Times New Roman" w:eastAsia="Calibri" w:hAnsi="Times New Roman"/>
        </w:rPr>
        <w:t xml:space="preserve">Regały malowane proszkowo, na panelach czołowych zamocowane szyldy do oznaczenia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numeracji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Tory nawierzchniowe z obustronnymi najazdami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Wyposażenie regałów w odboje i blokady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 Kolor RAL 7035 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 Wymagania bezpieczeństwa zawarte w: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PN-M-78320:1978 ; PN-M-78321:1988 ; PN-M-78322:1989 ( certyfikat zgodności)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Wymagania w zakresie reakcji na ogień wg PN-EN 13501-1+A1:2010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Atest Higieniczny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Ilość metrów użytkowych półek : 486 </w:t>
      </w:r>
      <w:proofErr w:type="spellStart"/>
      <w:r w:rsidRPr="006F3E58">
        <w:rPr>
          <w:rFonts w:ascii="Times New Roman" w:eastAsia="Calibri" w:hAnsi="Times New Roman"/>
        </w:rPr>
        <w:t>mb</w:t>
      </w:r>
      <w:proofErr w:type="spellEnd"/>
    </w:p>
    <w:p w:rsidR="00FD4F85" w:rsidRPr="006F3E58" w:rsidRDefault="00FD4F85" w:rsidP="00FD4F85">
      <w:pPr>
        <w:jc w:val="both"/>
        <w:rPr>
          <w:rFonts w:ascii="Calibri" w:eastAsia="Calibri" w:hAnsi="Calibri"/>
          <w:b/>
          <w:bCs/>
        </w:rPr>
      </w:pPr>
    </w:p>
    <w:p w:rsidR="00FD4F85" w:rsidRPr="006F3E58" w:rsidRDefault="00FD4F85" w:rsidP="00FD4F85">
      <w:pPr>
        <w:jc w:val="both"/>
        <w:rPr>
          <w:rFonts w:ascii="Calibri" w:eastAsia="Calibri" w:hAnsi="Calibri"/>
          <w:b/>
          <w:bCs/>
        </w:rPr>
      </w:pPr>
    </w:p>
    <w:p w:rsidR="00FD4F85" w:rsidRPr="006F3E58" w:rsidRDefault="00FD4F85" w:rsidP="00FD4F85">
      <w:pPr>
        <w:rPr>
          <w:rFonts w:ascii="Calibri" w:eastAsia="Times New Roman" w:hAnsi="Calibri" w:cs="Calibri"/>
          <w:color w:val="000000"/>
          <w:lang w:eastAsia="pl-PL"/>
        </w:rPr>
      </w:pPr>
      <w:r w:rsidRPr="006F3E58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>
            <wp:extent cx="3105150" cy="34004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E58">
        <w:rPr>
          <w:rFonts w:ascii="Times New Roman" w:eastAsia="Times New Roman" w:hAnsi="Times New Roman"/>
          <w:lang w:eastAsia="pl-PL"/>
        </w:rPr>
        <w:t xml:space="preserve">. </w:t>
      </w:r>
    </w:p>
    <w:p w:rsidR="00FD4F85" w:rsidRPr="006F3E58" w:rsidRDefault="00FD4F85" w:rsidP="00FD4F8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FD4F85" w:rsidRDefault="00FD4F85" w:rsidP="00FD4F8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FD4F85" w:rsidRPr="006F3E58" w:rsidRDefault="00FD4F85" w:rsidP="00FD4F8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FD4F85" w:rsidRPr="006F3E58" w:rsidRDefault="00FD4F85" w:rsidP="00FD4F85">
      <w:pPr>
        <w:numPr>
          <w:ilvl w:val="0"/>
          <w:numId w:val="1"/>
        </w:numPr>
        <w:spacing w:after="160" w:line="259" w:lineRule="auto"/>
        <w:rPr>
          <w:rFonts w:ascii="Calibri" w:eastAsia="Calibri" w:hAnsi="Calibri"/>
          <w:b/>
          <w:bCs/>
          <w:sz w:val="28"/>
          <w:szCs w:val="28"/>
        </w:rPr>
      </w:pPr>
      <w:r w:rsidRPr="006F3E58">
        <w:rPr>
          <w:rFonts w:ascii="Calibri" w:eastAsia="Calibri" w:hAnsi="Calibri"/>
          <w:b/>
          <w:bCs/>
          <w:sz w:val="28"/>
          <w:szCs w:val="28"/>
        </w:rPr>
        <w:lastRenderedPageBreak/>
        <w:t>URZĄD SKARBOWY W ŚWIDNICY</w:t>
      </w:r>
    </w:p>
    <w:p w:rsidR="00FD4F85" w:rsidRDefault="00BE52BF" w:rsidP="00FD4F85">
      <w:pPr>
        <w:spacing w:after="160" w:line="360" w:lineRule="auto"/>
        <w:contextualSpacing/>
        <w:jc w:val="both"/>
        <w:rPr>
          <w:rFonts w:ascii="Times New Roman" w:hAnsi="Times New Roman"/>
          <w:b/>
          <w:bCs/>
        </w:rPr>
      </w:pPr>
      <w:r>
        <w:rPr>
          <w:b/>
          <w:bCs/>
        </w:rPr>
        <w:t xml:space="preserve">        ul</w:t>
      </w:r>
      <w:r w:rsidR="00FD4F85" w:rsidRPr="006F3E58">
        <w:rPr>
          <w:b/>
          <w:bCs/>
        </w:rPr>
        <w:t xml:space="preserve">. </w:t>
      </w:r>
      <w:r w:rsidR="00FD4F85" w:rsidRPr="006F3E58">
        <w:rPr>
          <w:rFonts w:ascii="Times New Roman" w:hAnsi="Times New Roman"/>
          <w:b/>
          <w:bCs/>
        </w:rPr>
        <w:t xml:space="preserve"> M. Skłodowskiej-Curie 1/3</w:t>
      </w:r>
    </w:p>
    <w:p w:rsidR="00FD4F85" w:rsidRPr="006F3E58" w:rsidRDefault="00FD4F85" w:rsidP="00FD4F85">
      <w:pPr>
        <w:spacing w:after="160" w:line="360" w:lineRule="auto"/>
        <w:contextualSpacing/>
        <w:jc w:val="both"/>
        <w:rPr>
          <w:rFonts w:ascii="Times New Roman" w:hAnsi="Times New Roman"/>
          <w:b/>
          <w:bCs/>
        </w:rPr>
      </w:pP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Wysokość regałów                                  </w:t>
      </w:r>
      <w:r w:rsidR="001C44C7">
        <w:rPr>
          <w:rFonts w:ascii="Times New Roman" w:eastAsia="Calibri" w:hAnsi="Times New Roman"/>
        </w:rPr>
        <w:tab/>
        <w:t xml:space="preserve">  </w:t>
      </w:r>
      <w:r w:rsidRPr="006F3E58">
        <w:rPr>
          <w:rFonts w:ascii="Times New Roman" w:eastAsia="Calibri" w:hAnsi="Times New Roman"/>
        </w:rPr>
        <w:t xml:space="preserve">   </w:t>
      </w:r>
      <w:r w:rsidR="004C42E5"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>do  2000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Długość półki                                                   </w:t>
      </w:r>
      <w:r w:rsidR="004C42E5"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>1000, 1100, 1200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Głębokość półki                                              </w:t>
      </w:r>
      <w:r>
        <w:rPr>
          <w:rFonts w:ascii="Times New Roman" w:eastAsia="Calibri" w:hAnsi="Times New Roman"/>
        </w:rPr>
        <w:t xml:space="preserve"> </w:t>
      </w:r>
      <w:r w:rsidRPr="006F3E58">
        <w:rPr>
          <w:rFonts w:ascii="Times New Roman" w:eastAsia="Calibri" w:hAnsi="Times New Roman"/>
        </w:rPr>
        <w:t xml:space="preserve">  300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Wysokość użytkowa między półkami         </w:t>
      </w:r>
      <w:r>
        <w:rPr>
          <w:rFonts w:ascii="Times New Roman" w:eastAsia="Calibri" w:hAnsi="Times New Roman"/>
        </w:rPr>
        <w:t xml:space="preserve">   </w:t>
      </w:r>
      <w:r w:rsidRPr="006F3E58">
        <w:rPr>
          <w:rFonts w:ascii="Times New Roman" w:eastAsia="Calibri" w:hAnsi="Times New Roman"/>
        </w:rPr>
        <w:t xml:space="preserve">   340 mm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Nośność półki                                                    </w:t>
      </w:r>
      <w:r w:rsidR="006A3797">
        <w:rPr>
          <w:rFonts w:ascii="Times New Roman" w:eastAsia="Calibri" w:hAnsi="Times New Roman"/>
        </w:rPr>
        <w:t>mi</w:t>
      </w:r>
      <w:r w:rsidR="00BE52BF">
        <w:rPr>
          <w:rFonts w:ascii="Times New Roman" w:eastAsia="Calibri" w:hAnsi="Times New Roman"/>
        </w:rPr>
        <w:t>n</w:t>
      </w:r>
      <w:r w:rsidR="006A3797">
        <w:rPr>
          <w:rFonts w:ascii="Times New Roman" w:eastAsia="Calibri" w:hAnsi="Times New Roman"/>
        </w:rPr>
        <w:t>.</w:t>
      </w:r>
      <w:r w:rsidR="006A3797" w:rsidRPr="006F3E58">
        <w:rPr>
          <w:rFonts w:ascii="Times New Roman" w:eastAsia="Calibri" w:hAnsi="Times New Roman"/>
        </w:rPr>
        <w:t xml:space="preserve"> 70 kg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Ilość półek w regale                                           5 + 1 zamykająca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Napęd ręczny korbowy w blokadą przesuwu w korbie, stężenia tylne, ściany boczne pełne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</w:t>
      </w:r>
      <w:r w:rsidRPr="006F3E58">
        <w:rPr>
          <w:rFonts w:ascii="Times New Roman" w:eastAsia="Calibri" w:hAnsi="Times New Roman"/>
          <w:sz w:val="20"/>
          <w:szCs w:val="20"/>
        </w:rPr>
        <w:t xml:space="preserve"> </w:t>
      </w:r>
      <w:r w:rsidRPr="006F3E58">
        <w:rPr>
          <w:rFonts w:ascii="Times New Roman" w:eastAsia="Calibri" w:hAnsi="Times New Roman"/>
        </w:rPr>
        <w:t xml:space="preserve">Regały malowane proszkowo, na panelach czołowych zamocowane szyldy do oznaczenia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 numeracji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Tory nawierzchniowe z obustronnymi najazdami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Wyposażenie regałów w odboje i blokady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 Kolor RAL 7035 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-  Wymagania bezpieczeństwa zawarte w: 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PN-M-78320:1978 ; PN-M-78321:1988 ; PN-M-78322:1989 ( certyfikat zgodności)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Wymagania w zakresie reakcji na ogień wg PN-EN 13501-1+A1:2010</w:t>
      </w:r>
    </w:p>
    <w:p w:rsidR="00FD4F85" w:rsidRPr="006F3E58" w:rsidRDefault="00FD4F85" w:rsidP="00FD4F85">
      <w:pPr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 Atest Higieniczny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>- Ilość metrów użytkowych półek:</w:t>
      </w:r>
      <w:r w:rsidR="00AC719A">
        <w:rPr>
          <w:rFonts w:ascii="Times New Roman" w:eastAsia="Calibri" w:hAnsi="Times New Roman"/>
        </w:rPr>
        <w:t xml:space="preserve"> 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- pom. Nr 15</w:t>
      </w:r>
      <w:r w:rsidR="001C44C7">
        <w:rPr>
          <w:rFonts w:ascii="Times New Roman" w:eastAsia="Calibri" w:hAnsi="Times New Roman"/>
        </w:rPr>
        <w:t xml:space="preserve">  - 319,2 </w:t>
      </w:r>
      <w:proofErr w:type="spellStart"/>
      <w:r w:rsidR="001C44C7">
        <w:rPr>
          <w:rFonts w:ascii="Times New Roman" w:eastAsia="Calibri" w:hAnsi="Times New Roman"/>
        </w:rPr>
        <w:t>mb</w:t>
      </w:r>
      <w:proofErr w:type="spellEnd"/>
      <w:r w:rsidR="001C44C7">
        <w:rPr>
          <w:rFonts w:ascii="Times New Roman" w:eastAsia="Calibri" w:hAnsi="Times New Roman"/>
        </w:rPr>
        <w:t xml:space="preserve"> (</w:t>
      </w:r>
      <w:r w:rsidRPr="006F3E58">
        <w:rPr>
          <w:rFonts w:ascii="Times New Roman" w:eastAsia="Calibri" w:hAnsi="Times New Roman"/>
        </w:rPr>
        <w:t>ostatni segment obniżony o jedną półkę);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- pom. Nr 16  - 226,5 </w:t>
      </w:r>
      <w:proofErr w:type="spellStart"/>
      <w:r w:rsidRPr="006F3E58">
        <w:rPr>
          <w:rFonts w:ascii="Times New Roman" w:eastAsia="Calibri" w:hAnsi="Times New Roman"/>
        </w:rPr>
        <w:t>mb</w:t>
      </w:r>
      <w:proofErr w:type="spellEnd"/>
      <w:r w:rsidRPr="006F3E58">
        <w:rPr>
          <w:rFonts w:ascii="Times New Roman" w:eastAsia="Calibri" w:hAnsi="Times New Roman"/>
        </w:rPr>
        <w:t xml:space="preserve"> (ostatnie dwa segmenty obniżone o jedną półkę),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- pom. Nr 18  - 319,2 </w:t>
      </w:r>
      <w:proofErr w:type="spellStart"/>
      <w:r w:rsidRPr="006F3E58">
        <w:rPr>
          <w:rFonts w:ascii="Times New Roman" w:eastAsia="Calibri" w:hAnsi="Times New Roman"/>
        </w:rPr>
        <w:t>mb</w:t>
      </w:r>
      <w:proofErr w:type="spellEnd"/>
      <w:r w:rsidRPr="006F3E58">
        <w:rPr>
          <w:rFonts w:ascii="Times New Roman" w:eastAsia="Calibri" w:hAnsi="Times New Roman"/>
        </w:rPr>
        <w:t xml:space="preserve"> (ostatni segment obniżony o jedną półkę);</w:t>
      </w:r>
    </w:p>
    <w:p w:rsidR="00FD4F85" w:rsidRPr="006F3E58" w:rsidRDefault="00FD4F85" w:rsidP="00FD4F85">
      <w:pPr>
        <w:spacing w:line="276" w:lineRule="auto"/>
        <w:rPr>
          <w:rFonts w:ascii="Times New Roman" w:eastAsia="Calibri" w:hAnsi="Times New Roman"/>
        </w:rPr>
      </w:pPr>
      <w:r w:rsidRPr="006F3E58">
        <w:rPr>
          <w:rFonts w:ascii="Times New Roman" w:eastAsia="Calibri" w:hAnsi="Times New Roman"/>
        </w:rPr>
        <w:t xml:space="preserve">   - pom. Nr 19  - 312,6 </w:t>
      </w:r>
      <w:proofErr w:type="spellStart"/>
      <w:r w:rsidRPr="006F3E58">
        <w:rPr>
          <w:rFonts w:ascii="Times New Roman" w:eastAsia="Calibri" w:hAnsi="Times New Roman"/>
        </w:rPr>
        <w:t>mb</w:t>
      </w:r>
      <w:proofErr w:type="spellEnd"/>
      <w:r w:rsidRPr="006F3E58">
        <w:rPr>
          <w:rFonts w:ascii="Times New Roman" w:eastAsia="Calibri" w:hAnsi="Times New Roman"/>
        </w:rPr>
        <w:t xml:space="preserve"> (ostatni segment obniżony o jedną półkę).</w:t>
      </w:r>
    </w:p>
    <w:p w:rsidR="00FD4F85" w:rsidRPr="006F3E58" w:rsidRDefault="00FD4F85" w:rsidP="00FD4F85">
      <w:pPr>
        <w:spacing w:line="276" w:lineRule="auto"/>
        <w:rPr>
          <w:rFonts w:ascii="Calibri" w:eastAsia="Calibri" w:hAnsi="Calibri"/>
        </w:rPr>
      </w:pPr>
    </w:p>
    <w:p w:rsidR="00FD4F85" w:rsidRPr="006F3E58" w:rsidRDefault="00FD4F85" w:rsidP="00FD4F85">
      <w:pPr>
        <w:spacing w:line="276" w:lineRule="auto"/>
        <w:rPr>
          <w:rFonts w:ascii="Calibri" w:eastAsia="Calibri" w:hAnsi="Calibri"/>
        </w:rPr>
      </w:pPr>
      <w:r w:rsidRPr="006F3E58"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753100" cy="33432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85" w:rsidRPr="006F3E58" w:rsidRDefault="00FD4F85" w:rsidP="00FD4F85">
      <w:pPr>
        <w:spacing w:line="276" w:lineRule="auto"/>
        <w:rPr>
          <w:rFonts w:ascii="Calibri" w:eastAsia="Calibri" w:hAnsi="Calibri"/>
        </w:rPr>
      </w:pPr>
      <w:r w:rsidRPr="006F3E58">
        <w:rPr>
          <w:rFonts w:ascii="Calibri" w:eastAsia="Calibri" w:hAnsi="Calibri"/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3100" cy="3962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E58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Pr="006F3E58" w:rsidRDefault="00FD4F85" w:rsidP="00FD4F85">
      <w:pPr>
        <w:spacing w:after="160" w:line="259" w:lineRule="auto"/>
        <w:jc w:val="both"/>
        <w:rPr>
          <w:rFonts w:ascii="Calibri" w:eastAsia="Calibri" w:hAnsi="Calibri"/>
        </w:rPr>
      </w:pPr>
    </w:p>
    <w:p w:rsidR="00FD4F85" w:rsidRPr="00620F70" w:rsidRDefault="00FD4F85" w:rsidP="00FD4F85">
      <w:pPr>
        <w:pStyle w:val="Bezodstpw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620F70">
        <w:rPr>
          <w:rFonts w:ascii="Times New Roman" w:hAnsi="Times New Roman"/>
          <w:b/>
          <w:bCs/>
          <w:sz w:val="28"/>
          <w:szCs w:val="28"/>
        </w:rPr>
        <w:lastRenderedPageBreak/>
        <w:t xml:space="preserve">URZĄD SKARBOWY W KŁODZKU 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EE365F">
        <w:rPr>
          <w:rFonts w:ascii="Times New Roman" w:hAnsi="Times New Roman"/>
          <w:b/>
          <w:bCs/>
          <w:sz w:val="24"/>
          <w:szCs w:val="24"/>
        </w:rPr>
        <w:t>u</w:t>
      </w:r>
      <w:r w:rsidRPr="00620F70">
        <w:rPr>
          <w:rFonts w:ascii="Times New Roman" w:hAnsi="Times New Roman"/>
          <w:b/>
          <w:bCs/>
          <w:sz w:val="24"/>
          <w:szCs w:val="24"/>
        </w:rPr>
        <w:t>l. Walasiewiczówny 1</w:t>
      </w:r>
    </w:p>
    <w:p w:rsidR="00FD4F85" w:rsidRPr="00620F70" w:rsidRDefault="00FD4F85" w:rsidP="00FD4F85">
      <w:pPr>
        <w:pStyle w:val="Bezodstpw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Wysokość regałów                              </w:t>
      </w:r>
      <w:r w:rsidR="003C18A7">
        <w:rPr>
          <w:rFonts w:ascii="Times New Roman" w:hAnsi="Times New Roman"/>
          <w:sz w:val="24"/>
          <w:szCs w:val="24"/>
        </w:rPr>
        <w:tab/>
        <w:t xml:space="preserve">  </w:t>
      </w:r>
      <w:r w:rsidRPr="00620F70">
        <w:rPr>
          <w:rFonts w:ascii="Times New Roman" w:hAnsi="Times New Roman"/>
          <w:sz w:val="24"/>
          <w:szCs w:val="24"/>
        </w:rPr>
        <w:t xml:space="preserve">     do 2000 mm</w:t>
      </w:r>
      <w:r w:rsidRPr="00620F7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Długość półki                                                     900, 1000, 1200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Głębokość półki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 300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Wysokość użytkowa między półkami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20F70">
        <w:rPr>
          <w:rFonts w:ascii="Times New Roman" w:hAnsi="Times New Roman"/>
          <w:sz w:val="24"/>
          <w:szCs w:val="24"/>
        </w:rPr>
        <w:t xml:space="preserve"> 340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Nośność półki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  </w:t>
      </w:r>
      <w:r w:rsidR="006A3797">
        <w:rPr>
          <w:rFonts w:ascii="Times New Roman" w:hAnsi="Times New Roman"/>
        </w:rPr>
        <w:t>mi</w:t>
      </w:r>
      <w:r w:rsidR="00EE365F">
        <w:rPr>
          <w:rFonts w:ascii="Times New Roman" w:hAnsi="Times New Roman"/>
        </w:rPr>
        <w:t>n</w:t>
      </w:r>
      <w:r w:rsidR="006A3797">
        <w:rPr>
          <w:rFonts w:ascii="Times New Roman" w:hAnsi="Times New Roman"/>
        </w:rPr>
        <w:t>.</w:t>
      </w:r>
      <w:r w:rsidR="006A3797" w:rsidRPr="006F3E58">
        <w:rPr>
          <w:rFonts w:ascii="Times New Roman" w:hAnsi="Times New Roman"/>
        </w:rPr>
        <w:t xml:space="preserve"> 70 kg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Ilość półek w regale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 5 + 1 zamykająca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Napęd ręczny korbowy w blokadą przesuwu w korbie, stężenia tylne, ściany boczne pełne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Regały malowane proszkowo,</w:t>
      </w:r>
      <w:r w:rsidRPr="00620F70">
        <w:rPr>
          <w:rFonts w:ascii="Times New Roman" w:hAnsi="Times New Roman"/>
          <w:sz w:val="20"/>
          <w:szCs w:val="20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na panelach czołowych zamocowane szyldy do oznaczenia 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numeracji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Tory nawierzchniowe z obustronnymi najazdami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>- Wyposażenie regałów w odboje i blokady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 xml:space="preserve">-  Kolor RAL 7035  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 xml:space="preserve">-  Wymagania bezpieczeństwa zawarte w: 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 xml:space="preserve">    PN-M-78320:1978 ; PN-M-78321:1988 ; PN-M-78322:1989 ( certyfikat zgodności)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>-  Wymagania w zakresie reakcji na ogień wg PN-EN 13501-1+A1:2010</w:t>
      </w:r>
    </w:p>
    <w:p w:rsidR="00FD4F85" w:rsidRPr="00443E21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>-  Atest Higieniczny</w:t>
      </w:r>
    </w:p>
    <w:p w:rsidR="00FD4F85" w:rsidRDefault="00FD4F85" w:rsidP="00FD4F85">
      <w:pPr>
        <w:pStyle w:val="Bezodstpw"/>
        <w:rPr>
          <w:sz w:val="24"/>
          <w:szCs w:val="24"/>
        </w:rPr>
      </w:pPr>
    </w:p>
    <w:p w:rsidR="00FD4F85" w:rsidRDefault="00FD4F85" w:rsidP="00FD4F85">
      <w:pPr>
        <w:pStyle w:val="Bezodstpw"/>
        <w:spacing w:line="276" w:lineRule="auto"/>
        <w:rPr>
          <w:sz w:val="24"/>
          <w:szCs w:val="24"/>
        </w:rPr>
      </w:pPr>
    </w:p>
    <w:p w:rsidR="00FD4F85" w:rsidRPr="00443E21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443E21">
        <w:rPr>
          <w:rFonts w:ascii="Times New Roman" w:hAnsi="Times New Roman"/>
          <w:sz w:val="24"/>
          <w:szCs w:val="24"/>
        </w:rPr>
        <w:t xml:space="preserve">- Ilość metrów użytkowych półek :  148,5 </w:t>
      </w:r>
      <w:proofErr w:type="spellStart"/>
      <w:r w:rsidRPr="00443E21">
        <w:rPr>
          <w:rFonts w:ascii="Times New Roman" w:hAnsi="Times New Roman"/>
          <w:sz w:val="24"/>
          <w:szCs w:val="24"/>
        </w:rPr>
        <w:t>mb</w:t>
      </w:r>
      <w:proofErr w:type="spellEnd"/>
    </w:p>
    <w:p w:rsidR="00FD4F85" w:rsidRDefault="00FD4F85" w:rsidP="00FD4F85">
      <w:pPr>
        <w:rPr>
          <w:sz w:val="22"/>
          <w:szCs w:val="22"/>
        </w:rPr>
      </w:pPr>
    </w:p>
    <w:p w:rsidR="00FD4F85" w:rsidRDefault="00FD4F85" w:rsidP="00FD4F85">
      <w:pPr>
        <w:pStyle w:val="FaxAdr"/>
        <w:jc w:val="both"/>
        <w:rPr>
          <w:rFonts w:ascii="Times New Roman" w:hAnsi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pl-PL"/>
        </w:rPr>
        <w:drawing>
          <wp:inline distT="0" distB="0" distL="0" distR="0">
            <wp:extent cx="2562225" cy="32194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lang w:val="pl-PL"/>
        </w:rPr>
        <w:t xml:space="preserve"> </w:t>
      </w:r>
    </w:p>
    <w:p w:rsidR="00FD4F85" w:rsidRDefault="00FD4F85" w:rsidP="00FD4F85">
      <w:pPr>
        <w:rPr>
          <w:rFonts w:ascii="Calibri" w:hAnsi="Calibri"/>
          <w:sz w:val="22"/>
          <w:szCs w:val="22"/>
        </w:rPr>
      </w:pPr>
    </w:p>
    <w:p w:rsidR="00FD4F85" w:rsidRDefault="00FD4F85" w:rsidP="00FD4F85"/>
    <w:p w:rsidR="00FD4F85" w:rsidRDefault="00FD4F85" w:rsidP="00FD4F85"/>
    <w:p w:rsidR="00FD4F85" w:rsidRDefault="00FD4F85" w:rsidP="00FD4F85"/>
    <w:p w:rsidR="00FD4F85" w:rsidRDefault="00FD4F85" w:rsidP="00FD4F85"/>
    <w:p w:rsidR="00FD4F85" w:rsidRDefault="00FD4F85" w:rsidP="00FD4F85"/>
    <w:p w:rsidR="00FD4F85" w:rsidRDefault="00FD4F85" w:rsidP="00FD4F85"/>
    <w:p w:rsidR="00FD4F85" w:rsidRPr="00620F70" w:rsidRDefault="00FD4F85" w:rsidP="00FD4F85">
      <w:pPr>
        <w:pStyle w:val="Bezodstpw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620F70">
        <w:rPr>
          <w:rFonts w:ascii="Times New Roman" w:hAnsi="Times New Roman"/>
          <w:b/>
          <w:bCs/>
          <w:sz w:val="28"/>
          <w:szCs w:val="28"/>
        </w:rPr>
        <w:lastRenderedPageBreak/>
        <w:t>URZĄD SKARBOWY W WAŁBRZYCHU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CA5715">
        <w:rPr>
          <w:rFonts w:ascii="Times New Roman" w:hAnsi="Times New Roman"/>
          <w:b/>
          <w:bCs/>
          <w:sz w:val="24"/>
          <w:szCs w:val="24"/>
        </w:rPr>
        <w:t>ul</w:t>
      </w:r>
      <w:r w:rsidRPr="00620F70">
        <w:rPr>
          <w:rFonts w:ascii="Times New Roman" w:hAnsi="Times New Roman"/>
          <w:b/>
          <w:bCs/>
          <w:sz w:val="24"/>
          <w:szCs w:val="24"/>
        </w:rPr>
        <w:t>.  Uczniowska 21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b/>
          <w:bCs/>
          <w:sz w:val="24"/>
          <w:szCs w:val="24"/>
        </w:rPr>
      </w:pP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Wysokość regałów                                     </w:t>
      </w:r>
      <w:r w:rsidR="00DF6101"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 w:rsidRPr="00620F70">
        <w:rPr>
          <w:rFonts w:ascii="Times New Roman" w:hAnsi="Times New Roman"/>
          <w:sz w:val="24"/>
          <w:szCs w:val="24"/>
        </w:rPr>
        <w:t xml:space="preserve">  2500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Długość półki                                                     1000, 1100, 1200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Głębokość półki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20F70">
        <w:rPr>
          <w:rFonts w:ascii="Times New Roman" w:hAnsi="Times New Roman"/>
          <w:sz w:val="24"/>
          <w:szCs w:val="24"/>
        </w:rPr>
        <w:t xml:space="preserve">   300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Wysokość użytkowa między półkami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20F7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20F70">
        <w:rPr>
          <w:rFonts w:ascii="Times New Roman" w:hAnsi="Times New Roman"/>
          <w:sz w:val="24"/>
          <w:szCs w:val="24"/>
        </w:rPr>
        <w:t>340 mm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Nośność półki                                                     </w:t>
      </w:r>
      <w:r w:rsidR="006A3797">
        <w:rPr>
          <w:rFonts w:ascii="Times New Roman" w:hAnsi="Times New Roman"/>
        </w:rPr>
        <w:t>mi</w:t>
      </w:r>
      <w:r w:rsidR="00CA5715">
        <w:rPr>
          <w:rFonts w:ascii="Times New Roman" w:hAnsi="Times New Roman"/>
        </w:rPr>
        <w:t>n</w:t>
      </w:r>
      <w:bookmarkStart w:id="4" w:name="_GoBack"/>
      <w:bookmarkEnd w:id="4"/>
      <w:r w:rsidR="006A3797">
        <w:rPr>
          <w:rFonts w:ascii="Times New Roman" w:hAnsi="Times New Roman"/>
        </w:rPr>
        <w:t>.</w:t>
      </w:r>
      <w:r w:rsidR="006A3797" w:rsidRPr="006F3E58">
        <w:rPr>
          <w:rFonts w:ascii="Times New Roman" w:hAnsi="Times New Roman"/>
        </w:rPr>
        <w:t xml:space="preserve"> 70 kg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Ilość półek w regale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>6 + 1 zamykająca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Napęd ręczny korbowy w blokadą przesuwu w korbie, stężenia tylne, ściany boczne pełne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</w:t>
      </w:r>
      <w:r w:rsidRPr="00620F70">
        <w:rPr>
          <w:rFonts w:ascii="Times New Roman" w:hAnsi="Times New Roman"/>
          <w:sz w:val="20"/>
          <w:szCs w:val="20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>Regały malowane proszkowo,</w:t>
      </w:r>
      <w:r w:rsidRPr="00620F70">
        <w:rPr>
          <w:rFonts w:ascii="Times New Roman" w:hAnsi="Times New Roman"/>
          <w:sz w:val="20"/>
          <w:szCs w:val="20"/>
        </w:rPr>
        <w:t xml:space="preserve"> </w:t>
      </w:r>
      <w:r w:rsidRPr="00620F70">
        <w:rPr>
          <w:rFonts w:ascii="Times New Roman" w:hAnsi="Times New Roman"/>
          <w:sz w:val="24"/>
          <w:szCs w:val="24"/>
        </w:rPr>
        <w:t xml:space="preserve">na panelach czołowych zamocowane szyldy do oznaczenia 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numeracji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 Tory nawierzchniowe z obustronnymi najazdami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Wyposażenie regałów w odboje i blokady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 Kolor RAL 7035  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-  Wymagania bezpieczeństwa zawarte w: 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 PN-M-78320:1978 ; PN-M-78321:1988 ; PN-M-78322:1989 ( certyfikat zgodności)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 Wymagania w zakresie reakcji na ogień wg PN-EN 13501-1+A1:2010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 Atest Higieniczny</w:t>
      </w:r>
    </w:p>
    <w:p w:rsidR="00FD4F85" w:rsidRPr="00620F70" w:rsidRDefault="00FD4F85" w:rsidP="00FD4F85">
      <w:pPr>
        <w:pStyle w:val="Bezodstpw"/>
        <w:rPr>
          <w:rFonts w:ascii="Times New Roman" w:hAnsi="Times New Roman"/>
          <w:sz w:val="24"/>
          <w:szCs w:val="24"/>
        </w:rPr>
      </w:pP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>- Ilość metrów użytkowych półek:</w:t>
      </w:r>
      <w:r w:rsidR="00E4227A">
        <w:rPr>
          <w:rFonts w:ascii="Times New Roman" w:hAnsi="Times New Roman"/>
          <w:sz w:val="24"/>
          <w:szCs w:val="24"/>
        </w:rPr>
        <w:t xml:space="preserve"> </w:t>
      </w:r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- pom. Nr 4   -      396,0 </w:t>
      </w:r>
      <w:proofErr w:type="spellStart"/>
      <w:r w:rsidRPr="00620F70">
        <w:rPr>
          <w:rFonts w:ascii="Times New Roman" w:hAnsi="Times New Roman"/>
          <w:sz w:val="24"/>
          <w:szCs w:val="24"/>
        </w:rPr>
        <w:t>mb</w:t>
      </w:r>
      <w:proofErr w:type="spellEnd"/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- pom. Nr 1   -   1 562,4 </w:t>
      </w:r>
      <w:proofErr w:type="spellStart"/>
      <w:r w:rsidRPr="00620F70">
        <w:rPr>
          <w:rFonts w:ascii="Times New Roman" w:hAnsi="Times New Roman"/>
          <w:sz w:val="24"/>
          <w:szCs w:val="24"/>
        </w:rPr>
        <w:t>mb</w:t>
      </w:r>
      <w:proofErr w:type="spellEnd"/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- pom. Nr 9   -      495,6 </w:t>
      </w:r>
      <w:proofErr w:type="spellStart"/>
      <w:r w:rsidRPr="00620F70">
        <w:rPr>
          <w:rFonts w:ascii="Times New Roman" w:hAnsi="Times New Roman"/>
          <w:sz w:val="24"/>
          <w:szCs w:val="24"/>
        </w:rPr>
        <w:t>mb</w:t>
      </w:r>
      <w:proofErr w:type="spellEnd"/>
    </w:p>
    <w:p w:rsidR="00FD4F85" w:rsidRPr="00620F70" w:rsidRDefault="00FD4F85" w:rsidP="00FD4F85">
      <w:pPr>
        <w:pStyle w:val="Bezodstpw"/>
        <w:spacing w:line="276" w:lineRule="auto"/>
        <w:rPr>
          <w:rFonts w:ascii="Times New Roman" w:hAnsi="Times New Roman"/>
          <w:sz w:val="24"/>
          <w:szCs w:val="24"/>
        </w:rPr>
      </w:pPr>
      <w:r w:rsidRPr="00620F70">
        <w:rPr>
          <w:rFonts w:ascii="Times New Roman" w:hAnsi="Times New Roman"/>
          <w:sz w:val="24"/>
          <w:szCs w:val="24"/>
        </w:rPr>
        <w:t xml:space="preserve">   - pom. Nr 11  -     394,8 </w:t>
      </w:r>
      <w:proofErr w:type="spellStart"/>
      <w:r w:rsidRPr="00620F70">
        <w:rPr>
          <w:rFonts w:ascii="Times New Roman" w:hAnsi="Times New Roman"/>
          <w:sz w:val="24"/>
          <w:szCs w:val="24"/>
        </w:rPr>
        <w:t>mb</w:t>
      </w:r>
      <w:proofErr w:type="spellEnd"/>
    </w:p>
    <w:p w:rsidR="00FD4F85" w:rsidRPr="00620F70" w:rsidRDefault="00FD4F85" w:rsidP="00FD4F85">
      <w:pPr>
        <w:rPr>
          <w:rFonts w:ascii="Times New Roman" w:hAnsi="Times New Roman"/>
          <w:b/>
          <w:bCs/>
        </w:rPr>
      </w:pPr>
    </w:p>
    <w:p w:rsidR="00FD4F85" w:rsidRDefault="00FD4F85" w:rsidP="00FD4F85">
      <w:pPr>
        <w:rPr>
          <w:b/>
          <w:bCs/>
        </w:rPr>
      </w:pPr>
      <w:r>
        <w:rPr>
          <w:b/>
          <w:bCs/>
        </w:rPr>
        <w:t>Pomieszczenie  Nr 4</w:t>
      </w:r>
    </w:p>
    <w:p w:rsidR="00FD4F85" w:rsidRDefault="00FD4F85" w:rsidP="00FD4F85">
      <w:pPr>
        <w:pStyle w:val="NormalnyWeb"/>
      </w:pPr>
      <w:r>
        <w:rPr>
          <w:noProof/>
        </w:rPr>
        <w:drawing>
          <wp:inline distT="0" distB="0" distL="0" distR="0">
            <wp:extent cx="3257550" cy="3057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85" w:rsidRDefault="00FD4F85" w:rsidP="00FD4F85">
      <w:pPr>
        <w:rPr>
          <w:b/>
          <w:bCs/>
        </w:rPr>
      </w:pPr>
    </w:p>
    <w:p w:rsidR="00FD4F85" w:rsidRDefault="00FD4F85" w:rsidP="00FD4F85">
      <w:pPr>
        <w:rPr>
          <w:b/>
          <w:bCs/>
        </w:rPr>
      </w:pPr>
    </w:p>
    <w:p w:rsidR="00FD4F85" w:rsidRDefault="00FD4F85" w:rsidP="00FD4F85">
      <w:pPr>
        <w:rPr>
          <w:b/>
          <w:bCs/>
        </w:rPr>
      </w:pPr>
      <w:r>
        <w:rPr>
          <w:b/>
          <w:bCs/>
        </w:rPr>
        <w:lastRenderedPageBreak/>
        <w:t>Pomieszczenie Nr 1</w:t>
      </w:r>
    </w:p>
    <w:p w:rsidR="00FD4F85" w:rsidRDefault="00FD4F85" w:rsidP="00FD4F85">
      <w:pPr>
        <w:pStyle w:val="NormalnyWeb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781675" cy="17240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85" w:rsidRDefault="00FD4F85" w:rsidP="00FD4F85">
      <w:pPr>
        <w:rPr>
          <w:rFonts w:ascii="Calibri" w:hAnsi="Calibri"/>
          <w:b/>
          <w:bCs/>
        </w:rPr>
      </w:pPr>
    </w:p>
    <w:p w:rsidR="00FD4F85" w:rsidRDefault="00FD4F85" w:rsidP="00FD4F85">
      <w:pPr>
        <w:rPr>
          <w:b/>
          <w:bCs/>
        </w:rPr>
      </w:pPr>
      <w:r>
        <w:rPr>
          <w:b/>
          <w:bCs/>
        </w:rPr>
        <w:t>Pomieszczenie Nr 9</w:t>
      </w:r>
    </w:p>
    <w:p w:rsidR="00FD4F85" w:rsidRDefault="00FD4F85" w:rsidP="00FD4F85">
      <w:pPr>
        <w:rPr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>
            <wp:extent cx="3400425" cy="24098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85" w:rsidRDefault="00FD4F85" w:rsidP="00FD4F85"/>
    <w:p w:rsidR="00FD4F85" w:rsidRDefault="00FD4F85" w:rsidP="00FD4F85">
      <w:pPr>
        <w:rPr>
          <w:b/>
          <w:bCs/>
        </w:rPr>
      </w:pPr>
      <w:r>
        <w:rPr>
          <w:b/>
          <w:bCs/>
        </w:rPr>
        <w:t>Pomieszczenie Nr 11</w:t>
      </w:r>
    </w:p>
    <w:p w:rsidR="00FD4F85" w:rsidRDefault="00FD4F85" w:rsidP="00FD4F85">
      <w:pPr>
        <w:pStyle w:val="FaxAdr"/>
        <w:jc w:val="both"/>
        <w:rPr>
          <w:lang w:val="pl-PL"/>
        </w:rPr>
      </w:pPr>
      <w:r>
        <w:rPr>
          <w:lang w:val="pl-PL"/>
        </w:rPr>
        <w:t xml:space="preserve">   </w:t>
      </w:r>
      <w:r>
        <w:rPr>
          <w:noProof/>
          <w:lang w:val="pl-PL"/>
        </w:rPr>
        <w:drawing>
          <wp:inline distT="0" distB="0" distL="0" distR="0">
            <wp:extent cx="2543175" cy="25050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85" w:rsidRDefault="00FD4F85" w:rsidP="00FD4F85">
      <w:pPr>
        <w:rPr>
          <w:b/>
          <w:bCs/>
        </w:rPr>
      </w:pPr>
    </w:p>
    <w:p w:rsidR="00FD4F85" w:rsidRDefault="00FD4F85" w:rsidP="00FD4F85">
      <w:pPr>
        <w:rPr>
          <w:sz w:val="22"/>
          <w:szCs w:val="22"/>
        </w:rPr>
      </w:pPr>
    </w:p>
    <w:p w:rsidR="00496A79" w:rsidRDefault="00496A79"/>
    <w:sectPr w:rsidR="00496A7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C9F" w:rsidRDefault="002B4C9F" w:rsidP="00FD4F85">
      <w:r>
        <w:separator/>
      </w:r>
    </w:p>
  </w:endnote>
  <w:endnote w:type="continuationSeparator" w:id="0">
    <w:p w:rsidR="002B4C9F" w:rsidRDefault="002B4C9F" w:rsidP="00FD4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9337562"/>
      <w:docPartObj>
        <w:docPartGallery w:val="Page Numbers (Bottom of Page)"/>
        <w:docPartUnique/>
      </w:docPartObj>
    </w:sdtPr>
    <w:sdtEndPr/>
    <w:sdtContent>
      <w:p w:rsidR="00FD4F85" w:rsidRDefault="00FD4F85">
        <w:pPr>
          <w:pStyle w:val="Stopka"/>
          <w:jc w:val="right"/>
        </w:pPr>
        <w:r w:rsidRPr="00FD4F85">
          <w:rPr>
            <w:rFonts w:ascii="Times New Roman" w:hAnsi="Times New Roman"/>
            <w:sz w:val="20"/>
            <w:szCs w:val="20"/>
          </w:rPr>
          <w:fldChar w:fldCharType="begin"/>
        </w:r>
        <w:r w:rsidRPr="00FD4F8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FD4F85">
          <w:rPr>
            <w:rFonts w:ascii="Times New Roman" w:hAnsi="Times New Roman"/>
            <w:sz w:val="20"/>
            <w:szCs w:val="20"/>
          </w:rPr>
          <w:fldChar w:fldCharType="separate"/>
        </w:r>
        <w:r w:rsidR="00CA5715">
          <w:rPr>
            <w:rFonts w:ascii="Times New Roman" w:hAnsi="Times New Roman"/>
            <w:noProof/>
            <w:sz w:val="20"/>
            <w:szCs w:val="20"/>
          </w:rPr>
          <w:t>7</w:t>
        </w:r>
        <w:r w:rsidRPr="00FD4F8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FD4F85" w:rsidRDefault="00FD4F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C9F" w:rsidRDefault="002B4C9F" w:rsidP="00FD4F85">
      <w:r>
        <w:separator/>
      </w:r>
    </w:p>
  </w:footnote>
  <w:footnote w:type="continuationSeparator" w:id="0">
    <w:p w:rsidR="002B4C9F" w:rsidRDefault="002B4C9F" w:rsidP="00FD4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45C" w:rsidRPr="00EE045C" w:rsidRDefault="00EE045C" w:rsidP="00EE045C">
    <w:pPr>
      <w:pStyle w:val="Nagwek"/>
      <w:jc w:val="right"/>
      <w:rPr>
        <w:rFonts w:ascii="Times New Roman" w:hAnsi="Times New Roman"/>
        <w:b/>
      </w:rPr>
    </w:pPr>
    <w:r w:rsidRPr="00EE045C">
      <w:rPr>
        <w:rFonts w:ascii="Times New Roman" w:hAnsi="Times New Roman"/>
        <w:b/>
      </w:rPr>
      <w:t>Załącznik nr 1 do SIWZ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B5F19"/>
    <w:multiLevelType w:val="hybridMultilevel"/>
    <w:tmpl w:val="0A90A03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CF7"/>
    <w:rsid w:val="000D72BE"/>
    <w:rsid w:val="001C44C7"/>
    <w:rsid w:val="001F3586"/>
    <w:rsid w:val="00233D73"/>
    <w:rsid w:val="0027337A"/>
    <w:rsid w:val="002B4C9F"/>
    <w:rsid w:val="003B3CF7"/>
    <w:rsid w:val="003C18A7"/>
    <w:rsid w:val="003E4D43"/>
    <w:rsid w:val="00414496"/>
    <w:rsid w:val="00496A79"/>
    <w:rsid w:val="004A7642"/>
    <w:rsid w:val="004C42E5"/>
    <w:rsid w:val="006061DD"/>
    <w:rsid w:val="006A3797"/>
    <w:rsid w:val="00932352"/>
    <w:rsid w:val="009B5D41"/>
    <w:rsid w:val="009B6E10"/>
    <w:rsid w:val="00A012FB"/>
    <w:rsid w:val="00AC719A"/>
    <w:rsid w:val="00BE52BF"/>
    <w:rsid w:val="00CA5715"/>
    <w:rsid w:val="00DA5E9C"/>
    <w:rsid w:val="00DD0641"/>
    <w:rsid w:val="00DF6101"/>
    <w:rsid w:val="00E4227A"/>
    <w:rsid w:val="00EE045C"/>
    <w:rsid w:val="00EE365F"/>
    <w:rsid w:val="00F8794E"/>
    <w:rsid w:val="00FD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118B8"/>
  <w15:chartTrackingRefBased/>
  <w15:docId w15:val="{F4DD38CD-9D94-4614-A9D7-F96396E0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F85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FD4F85"/>
    <w:pPr>
      <w:spacing w:before="100" w:beforeAutospacing="1" w:after="119"/>
    </w:pPr>
    <w:rPr>
      <w:rFonts w:ascii="Times New Roman" w:eastAsia="Times New Roman" w:hAnsi="Times New Roman"/>
      <w:lang w:eastAsia="pl-PL"/>
    </w:rPr>
  </w:style>
  <w:style w:type="paragraph" w:styleId="Bezodstpw">
    <w:name w:val="No Spacing"/>
    <w:uiPriority w:val="1"/>
    <w:qFormat/>
    <w:rsid w:val="00FD4F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axAdr">
    <w:name w:val="FaxAdr"/>
    <w:basedOn w:val="Normalny"/>
    <w:rsid w:val="00FD4F85"/>
    <w:rPr>
      <w:rFonts w:ascii="Arial" w:eastAsia="Times New Roman" w:hAnsi="Arial"/>
      <w:sz w:val="28"/>
      <w:szCs w:val="20"/>
      <w:lang w:val="en-GB" w:eastAsia="pl-PL"/>
    </w:rPr>
  </w:style>
  <w:style w:type="paragraph" w:styleId="Nagwek">
    <w:name w:val="header"/>
    <w:basedOn w:val="Normalny"/>
    <w:link w:val="NagwekZnak"/>
    <w:uiPriority w:val="99"/>
    <w:unhideWhenUsed/>
    <w:rsid w:val="00FD4F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4F85"/>
    <w:rPr>
      <w:rFonts w:ascii="Cambria" w:eastAsia="Cambria" w:hAnsi="Cambria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D4F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4F85"/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838</Words>
  <Characters>5029</Characters>
  <Application>Microsoft Office Word</Application>
  <DocSecurity>0</DocSecurity>
  <Lines>41</Lines>
  <Paragraphs>11</Paragraphs>
  <ScaleCrop>false</ScaleCrop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Tylipska Edyta</dc:creator>
  <cp:keywords/>
  <dc:description/>
  <cp:lastModifiedBy>Tylipska Edyta</cp:lastModifiedBy>
  <cp:revision>25</cp:revision>
  <dcterms:created xsi:type="dcterms:W3CDTF">2020-05-20T06:07:00Z</dcterms:created>
  <dcterms:modified xsi:type="dcterms:W3CDTF">2020-05-21T08:56:00Z</dcterms:modified>
</cp:coreProperties>
</file>