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7D" w:rsidRDefault="000D407D" w:rsidP="000D407D">
      <w:pPr>
        <w:widowControl w:val="0"/>
        <w:tabs>
          <w:tab w:val="left" w:pos="690"/>
          <w:tab w:val="center" w:pos="4818"/>
        </w:tabs>
        <w:suppressAutoHyphens/>
        <w:overflowPunct w:val="0"/>
        <w:autoSpaceDE w:val="0"/>
        <w:ind w:left="1169" w:hanging="885"/>
        <w:jc w:val="right"/>
        <w:textAlignment w:val="baseline"/>
        <w:rPr>
          <w:rFonts w:ascii="Times New Roman" w:hAnsi="Times New Roman"/>
          <w:sz w:val="20"/>
          <w:szCs w:val="20"/>
        </w:rPr>
      </w:pPr>
    </w:p>
    <w:p w:rsidR="000D407D" w:rsidRDefault="000D407D" w:rsidP="000D407D">
      <w:pPr>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rsidR="000D407D" w:rsidRPr="009D1E8B" w:rsidRDefault="000D407D" w:rsidP="000D407D">
      <w:pPr>
        <w:spacing w:line="360" w:lineRule="auto"/>
        <w:jc w:val="both"/>
        <w:rPr>
          <w:rFonts w:ascii="Times New Roman" w:hAnsi="Times New Roman"/>
          <w:i/>
          <w:sz w:val="20"/>
          <w:szCs w:val="20"/>
        </w:rPr>
      </w:pPr>
      <w:r w:rsidRPr="00C92151">
        <w:rPr>
          <w:rFonts w:ascii="Times New Roman" w:hAnsi="Times New Roman"/>
          <w:i/>
          <w:sz w:val="20"/>
          <w:szCs w:val="20"/>
        </w:rPr>
        <w:t xml:space="preserve"> </w:t>
      </w:r>
      <w:r>
        <w:rPr>
          <w:rFonts w:ascii="Times New Roman" w:hAnsi="Times New Roman"/>
          <w:i/>
          <w:sz w:val="20"/>
          <w:szCs w:val="20"/>
        </w:rPr>
        <w:t xml:space="preserve">    </w:t>
      </w:r>
      <w:r w:rsidRPr="00C92151">
        <w:rPr>
          <w:rFonts w:ascii="Times New Roman" w:hAnsi="Times New Roman"/>
          <w:i/>
          <w:sz w:val="20"/>
          <w:szCs w:val="20"/>
        </w:rPr>
        <w:t xml:space="preserve">pieczęć firmy (nazwa, adres)                                    </w:t>
      </w:r>
      <w:r w:rsidRPr="00C92151">
        <w:rPr>
          <w:rFonts w:ascii="Times New Roman" w:hAnsi="Times New Roman"/>
          <w:i/>
          <w:sz w:val="20"/>
          <w:szCs w:val="20"/>
        </w:rPr>
        <w:tab/>
      </w:r>
      <w:r w:rsidRPr="00C92151">
        <w:rPr>
          <w:rFonts w:ascii="Times New Roman" w:hAnsi="Times New Roman"/>
          <w:i/>
          <w:sz w:val="20"/>
          <w:szCs w:val="20"/>
        </w:rPr>
        <w:tab/>
        <w:t xml:space="preserve">                     miejscowość, data</w:t>
      </w:r>
      <w:r>
        <w:rPr>
          <w:rFonts w:ascii="Times New Roman" w:hAnsi="Times New Roman"/>
        </w:rPr>
        <w:tab/>
      </w:r>
    </w:p>
    <w:p w:rsidR="00036773" w:rsidRDefault="00036773" w:rsidP="000D407D">
      <w:pPr>
        <w:spacing w:after="120"/>
        <w:jc w:val="center"/>
        <w:rPr>
          <w:rFonts w:ascii="Times New Roman" w:hAnsi="Times New Roman"/>
          <w:b/>
        </w:rPr>
      </w:pPr>
    </w:p>
    <w:p w:rsidR="000D407D" w:rsidRDefault="000D407D" w:rsidP="000D407D">
      <w:pPr>
        <w:spacing w:after="120"/>
        <w:jc w:val="center"/>
        <w:rPr>
          <w:rFonts w:ascii="Times New Roman" w:hAnsi="Times New Roman"/>
          <w:b/>
        </w:rPr>
      </w:pPr>
      <w:r w:rsidRPr="004366B8">
        <w:rPr>
          <w:rFonts w:ascii="Times New Roman" w:hAnsi="Times New Roman"/>
          <w:b/>
        </w:rPr>
        <w:t>PARAMETRY SPRZĘTU</w:t>
      </w:r>
      <w:r>
        <w:rPr>
          <w:rFonts w:ascii="Times New Roman" w:hAnsi="Times New Roman"/>
          <w:b/>
        </w:rPr>
        <w:t xml:space="preserve"> OFEROWANEGO PRZEZ WYKONAWCĘ</w:t>
      </w:r>
      <w:r w:rsidR="00B53B71">
        <w:rPr>
          <w:rFonts w:ascii="Times New Roman" w:hAnsi="Times New Roman"/>
          <w:b/>
        </w:rPr>
        <w:t xml:space="preserve"> – po zmianie</w:t>
      </w:r>
    </w:p>
    <w:p w:rsidR="000D407D" w:rsidRPr="00C76EAB" w:rsidRDefault="000D407D" w:rsidP="000D407D">
      <w:pPr>
        <w:keepNext/>
        <w:widowControl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Specyfikacja k</w:t>
      </w:r>
      <w:r w:rsidRPr="00C76EAB">
        <w:rPr>
          <w:rFonts w:ascii="Times New Roman" w:eastAsia="Times New Roman" w:hAnsi="Times New Roman" w:cs="Times New Roman"/>
          <w:b/>
          <w:bCs/>
          <w:sz w:val="24"/>
          <w:szCs w:val="24"/>
        </w:rPr>
        <w:t xml:space="preserve">omputer </w:t>
      </w:r>
      <w:proofErr w:type="spellStart"/>
      <w:r>
        <w:rPr>
          <w:rFonts w:ascii="Times New Roman" w:eastAsia="Times New Roman" w:hAnsi="Times New Roman" w:cs="Times New Roman"/>
          <w:b/>
          <w:bCs/>
          <w:sz w:val="24"/>
          <w:szCs w:val="24"/>
        </w:rPr>
        <w:t>All</w:t>
      </w:r>
      <w:proofErr w:type="spellEnd"/>
      <w:r>
        <w:rPr>
          <w:rFonts w:ascii="Times New Roman" w:eastAsia="Times New Roman" w:hAnsi="Times New Roman" w:cs="Times New Roman"/>
          <w:b/>
          <w:bCs/>
          <w:sz w:val="24"/>
          <w:szCs w:val="24"/>
        </w:rPr>
        <w:t xml:space="preserve"> In One - 80</w:t>
      </w:r>
      <w:r w:rsidRPr="00C76EAB">
        <w:rPr>
          <w:rFonts w:ascii="Times New Roman" w:eastAsia="Times New Roman" w:hAnsi="Times New Roman" w:cs="Times New Roman"/>
          <w:b/>
          <w:bCs/>
          <w:sz w:val="24"/>
          <w:szCs w:val="24"/>
        </w:rPr>
        <w:t xml:space="preserve"> szt.</w:t>
      </w:r>
    </w:p>
    <w:p w:rsidR="000D407D" w:rsidRPr="004366B8" w:rsidRDefault="000D407D" w:rsidP="000D407D">
      <w:pPr>
        <w:rPr>
          <w:rFonts w:ascii="Times New Roman" w:hAnsi="Times New Roman"/>
          <w:b/>
        </w:rPr>
      </w:pPr>
    </w:p>
    <w:tbl>
      <w:tblPr>
        <w:tblW w:w="10632" w:type="dxa"/>
        <w:jc w:val="right"/>
        <w:tblCellMar>
          <w:left w:w="70" w:type="dxa"/>
          <w:right w:w="70" w:type="dxa"/>
        </w:tblCellMar>
        <w:tblLook w:val="04A0" w:firstRow="1" w:lastRow="0" w:firstColumn="1" w:lastColumn="0" w:noHBand="0" w:noVBand="1"/>
      </w:tblPr>
      <w:tblGrid>
        <w:gridCol w:w="6804"/>
        <w:gridCol w:w="3828"/>
      </w:tblGrid>
      <w:tr w:rsidR="000D407D" w:rsidRPr="00187374" w:rsidTr="001309ED">
        <w:trPr>
          <w:trHeight w:val="315"/>
          <w:jc w:val="right"/>
        </w:trPr>
        <w:tc>
          <w:tcPr>
            <w:tcW w:w="6804" w:type="dxa"/>
            <w:noWrap/>
            <w:vAlign w:val="bottom"/>
            <w:hideMark/>
          </w:tcPr>
          <w:p w:rsidR="000D407D" w:rsidRPr="00187374" w:rsidRDefault="000D407D" w:rsidP="001309ED">
            <w:pPr>
              <w:jc w:val="right"/>
              <w:rPr>
                <w:rFonts w:ascii="Times New Roman" w:eastAsia="Times New Roman" w:hAnsi="Times New Roman"/>
                <w:bCs/>
                <w:iCs/>
              </w:rPr>
            </w:pPr>
            <w:r w:rsidRPr="00187374">
              <w:rPr>
                <w:rFonts w:ascii="Times New Roman" w:eastAsia="Times New Roman" w:hAnsi="Times New Roman"/>
                <w:bCs/>
                <w:iCs/>
              </w:rPr>
              <w:t>Nazwa producenta, dystrybutora (jeżeli występuje):</w:t>
            </w:r>
          </w:p>
        </w:tc>
        <w:tc>
          <w:tcPr>
            <w:tcW w:w="3828" w:type="dxa"/>
            <w:tcBorders>
              <w:top w:val="single" w:sz="4" w:space="0" w:color="auto"/>
              <w:left w:val="single" w:sz="4" w:space="0" w:color="auto"/>
              <w:bottom w:val="single" w:sz="4" w:space="0" w:color="auto"/>
              <w:right w:val="single" w:sz="4" w:space="0" w:color="auto"/>
            </w:tcBorders>
            <w:noWrap/>
            <w:vAlign w:val="bottom"/>
            <w:hideMark/>
          </w:tcPr>
          <w:p w:rsidR="000D407D" w:rsidRPr="00187374" w:rsidRDefault="000D407D" w:rsidP="001309ED">
            <w:pPr>
              <w:rPr>
                <w:rFonts w:ascii="Times New Roman" w:eastAsia="Times New Roman" w:hAnsi="Times New Roman"/>
                <w:b/>
                <w:bCs/>
                <w:i/>
                <w:iCs/>
                <w:sz w:val="20"/>
                <w:szCs w:val="20"/>
              </w:rPr>
            </w:pPr>
            <w:r w:rsidRPr="00187374">
              <w:rPr>
                <w:rFonts w:ascii="Times New Roman" w:eastAsia="Times New Roman" w:hAnsi="Times New Roman"/>
                <w:b/>
                <w:bCs/>
                <w:i/>
                <w:iCs/>
                <w:sz w:val="20"/>
                <w:szCs w:val="20"/>
              </w:rPr>
              <w:t> </w:t>
            </w:r>
          </w:p>
        </w:tc>
      </w:tr>
      <w:tr w:rsidR="000D407D" w:rsidRPr="00187374" w:rsidTr="001309ED">
        <w:trPr>
          <w:trHeight w:val="315"/>
          <w:jc w:val="right"/>
        </w:trPr>
        <w:tc>
          <w:tcPr>
            <w:tcW w:w="6804" w:type="dxa"/>
            <w:noWrap/>
            <w:vAlign w:val="bottom"/>
            <w:hideMark/>
          </w:tcPr>
          <w:p w:rsidR="000D407D" w:rsidRPr="00187374" w:rsidRDefault="000D407D" w:rsidP="001309ED">
            <w:pPr>
              <w:jc w:val="right"/>
              <w:rPr>
                <w:rFonts w:ascii="Times New Roman" w:eastAsia="Times New Roman" w:hAnsi="Times New Roman"/>
                <w:bCs/>
                <w:iCs/>
              </w:rPr>
            </w:pPr>
            <w:r w:rsidRPr="00187374">
              <w:rPr>
                <w:rFonts w:ascii="Times New Roman" w:eastAsia="Times New Roman" w:hAnsi="Times New Roman"/>
                <w:bCs/>
                <w:iCs/>
              </w:rPr>
              <w:t>Model, numer (jeżeli występuje):</w:t>
            </w:r>
          </w:p>
        </w:tc>
        <w:tc>
          <w:tcPr>
            <w:tcW w:w="3828" w:type="dxa"/>
            <w:tcBorders>
              <w:top w:val="nil"/>
              <w:left w:val="single" w:sz="4" w:space="0" w:color="auto"/>
              <w:bottom w:val="single" w:sz="4" w:space="0" w:color="auto"/>
              <w:right w:val="single" w:sz="4" w:space="0" w:color="auto"/>
            </w:tcBorders>
            <w:noWrap/>
            <w:vAlign w:val="bottom"/>
            <w:hideMark/>
          </w:tcPr>
          <w:p w:rsidR="000D407D" w:rsidRPr="00187374" w:rsidRDefault="000D407D" w:rsidP="001309ED">
            <w:pPr>
              <w:rPr>
                <w:rFonts w:ascii="Times New Roman" w:eastAsia="Times New Roman" w:hAnsi="Times New Roman"/>
                <w:b/>
                <w:bCs/>
                <w:i/>
                <w:iCs/>
                <w:sz w:val="20"/>
                <w:szCs w:val="20"/>
              </w:rPr>
            </w:pPr>
            <w:r w:rsidRPr="00187374">
              <w:rPr>
                <w:rFonts w:ascii="Times New Roman" w:eastAsia="Times New Roman" w:hAnsi="Times New Roman"/>
                <w:b/>
                <w:bCs/>
                <w:i/>
                <w:iCs/>
                <w:sz w:val="20"/>
                <w:szCs w:val="20"/>
              </w:rPr>
              <w:t> </w:t>
            </w:r>
          </w:p>
        </w:tc>
      </w:tr>
      <w:tr w:rsidR="000D407D" w:rsidRPr="00187374" w:rsidTr="001309ED">
        <w:trPr>
          <w:trHeight w:val="315"/>
          <w:jc w:val="right"/>
        </w:trPr>
        <w:tc>
          <w:tcPr>
            <w:tcW w:w="6804" w:type="dxa"/>
            <w:noWrap/>
            <w:vAlign w:val="bottom"/>
            <w:hideMark/>
          </w:tcPr>
          <w:p w:rsidR="000D407D" w:rsidRPr="00187374" w:rsidRDefault="000D407D" w:rsidP="001309ED">
            <w:pPr>
              <w:jc w:val="right"/>
              <w:rPr>
                <w:rFonts w:ascii="Times New Roman" w:eastAsia="Times New Roman" w:hAnsi="Times New Roman"/>
                <w:bCs/>
                <w:iCs/>
              </w:rPr>
            </w:pPr>
            <w:r w:rsidRPr="00187374">
              <w:rPr>
                <w:rFonts w:ascii="Times New Roman" w:eastAsia="Times New Roman" w:hAnsi="Times New Roman"/>
                <w:bCs/>
                <w:iCs/>
              </w:rPr>
              <w:t>Inne oznaczenia (jeżeli występują)</w:t>
            </w:r>
          </w:p>
        </w:tc>
        <w:tc>
          <w:tcPr>
            <w:tcW w:w="3828" w:type="dxa"/>
            <w:tcBorders>
              <w:top w:val="nil"/>
              <w:left w:val="single" w:sz="4" w:space="0" w:color="auto"/>
              <w:bottom w:val="single" w:sz="4" w:space="0" w:color="auto"/>
              <w:right w:val="single" w:sz="4" w:space="0" w:color="auto"/>
            </w:tcBorders>
            <w:noWrap/>
            <w:vAlign w:val="bottom"/>
          </w:tcPr>
          <w:p w:rsidR="000D407D" w:rsidRPr="00187374" w:rsidRDefault="000D407D" w:rsidP="001309ED">
            <w:pPr>
              <w:rPr>
                <w:rFonts w:ascii="Times New Roman" w:eastAsia="Times New Roman" w:hAnsi="Times New Roman"/>
                <w:b/>
                <w:bCs/>
                <w:i/>
                <w:iCs/>
                <w:sz w:val="20"/>
                <w:szCs w:val="20"/>
              </w:rPr>
            </w:pPr>
          </w:p>
        </w:tc>
      </w:tr>
    </w:tbl>
    <w:p w:rsidR="000D407D" w:rsidRPr="00C76EAB" w:rsidRDefault="000D407D" w:rsidP="000D407D">
      <w:pPr>
        <w:keepNext/>
        <w:widowControl w:val="0"/>
        <w:spacing w:after="0" w:line="360" w:lineRule="auto"/>
        <w:rPr>
          <w:rFonts w:ascii="Times New Roman" w:eastAsia="Times New Roman" w:hAnsi="Times New Roman" w:cs="Times New Roman"/>
          <w:b/>
          <w:bCs/>
          <w:sz w:val="24"/>
          <w:szCs w:val="24"/>
        </w:rPr>
      </w:pPr>
    </w:p>
    <w:p w:rsidR="000D407D" w:rsidRPr="00C76EAB" w:rsidRDefault="000D407D" w:rsidP="000D407D">
      <w:pPr>
        <w:keepNext/>
        <w:widowControl w:val="0"/>
        <w:spacing w:after="0" w:line="360" w:lineRule="auto"/>
        <w:jc w:val="center"/>
        <w:rPr>
          <w:rFonts w:ascii="Times New Roman" w:eastAsia="Times New Roman" w:hAnsi="Times New Roman" w:cs="Times New Roman"/>
          <w:b/>
          <w:bCs/>
          <w:sz w:val="24"/>
          <w:szCs w:val="24"/>
        </w:rPr>
      </w:pPr>
    </w:p>
    <w:tbl>
      <w:tblPr>
        <w:tblW w:w="531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7"/>
        <w:gridCol w:w="3684"/>
        <w:gridCol w:w="3114"/>
      </w:tblGrid>
      <w:tr w:rsidR="00BB4FB2" w:rsidRPr="00156DF9" w:rsidTr="00BF6A3A">
        <w:tc>
          <w:tcPr>
            <w:tcW w:w="368" w:type="pct"/>
            <w:vAlign w:val="center"/>
          </w:tcPr>
          <w:p w:rsidR="000D407D" w:rsidRPr="00156DF9" w:rsidRDefault="000D407D" w:rsidP="001309ED">
            <w:pPr>
              <w:spacing w:after="0" w:line="240" w:lineRule="auto"/>
              <w:jc w:val="center"/>
              <w:rPr>
                <w:rFonts w:ascii="Times New Roman" w:eastAsia="Times New Roman" w:hAnsi="Times New Roman" w:cs="Times New Roman"/>
                <w:b/>
                <w:sz w:val="20"/>
                <w:szCs w:val="20"/>
              </w:rPr>
            </w:pPr>
            <w:r w:rsidRPr="00156DF9">
              <w:rPr>
                <w:rFonts w:ascii="Times New Roman" w:eastAsia="Times New Roman" w:hAnsi="Times New Roman" w:cs="Times New Roman"/>
                <w:b/>
                <w:sz w:val="20"/>
                <w:szCs w:val="20"/>
              </w:rPr>
              <w:t>Lp.</w:t>
            </w:r>
          </w:p>
        </w:tc>
        <w:tc>
          <w:tcPr>
            <w:tcW w:w="1104" w:type="pct"/>
            <w:vAlign w:val="center"/>
          </w:tcPr>
          <w:p w:rsidR="000D407D" w:rsidRPr="00156DF9" w:rsidRDefault="000D407D" w:rsidP="001309ED">
            <w:pPr>
              <w:spacing w:after="0" w:line="240" w:lineRule="auto"/>
              <w:jc w:val="center"/>
              <w:rPr>
                <w:rFonts w:ascii="Times New Roman" w:eastAsia="Times New Roman" w:hAnsi="Times New Roman" w:cs="Times New Roman"/>
                <w:b/>
                <w:sz w:val="20"/>
                <w:szCs w:val="20"/>
              </w:rPr>
            </w:pPr>
            <w:r w:rsidRPr="00156DF9">
              <w:rPr>
                <w:rFonts w:ascii="Times New Roman" w:eastAsia="Times New Roman" w:hAnsi="Times New Roman" w:cs="Times New Roman"/>
                <w:b/>
                <w:sz w:val="20"/>
                <w:szCs w:val="20"/>
              </w:rPr>
              <w:t>Cecha/Parametr</w:t>
            </w:r>
          </w:p>
        </w:tc>
        <w:tc>
          <w:tcPr>
            <w:tcW w:w="1912" w:type="pct"/>
            <w:vAlign w:val="center"/>
          </w:tcPr>
          <w:p w:rsidR="000D407D" w:rsidRPr="00156DF9" w:rsidRDefault="000D407D" w:rsidP="001309ED">
            <w:pPr>
              <w:keepNext/>
              <w:widowControl w:val="0"/>
              <w:spacing w:after="0" w:line="240" w:lineRule="auto"/>
              <w:jc w:val="center"/>
              <w:rPr>
                <w:rFonts w:ascii="Times New Roman" w:eastAsia="Times New Roman" w:hAnsi="Times New Roman" w:cs="Times New Roman"/>
                <w:b/>
                <w:bCs/>
                <w:sz w:val="20"/>
                <w:szCs w:val="20"/>
              </w:rPr>
            </w:pPr>
            <w:r w:rsidRPr="00156DF9">
              <w:rPr>
                <w:rFonts w:ascii="Times New Roman" w:eastAsia="Times New Roman" w:hAnsi="Times New Roman" w:cs="Times New Roman"/>
                <w:b/>
                <w:bCs/>
                <w:sz w:val="20"/>
                <w:szCs w:val="20"/>
              </w:rPr>
              <w:t>Wymagania minimalne</w:t>
            </w:r>
          </w:p>
        </w:tc>
        <w:tc>
          <w:tcPr>
            <w:tcW w:w="1616" w:type="pct"/>
          </w:tcPr>
          <w:p w:rsidR="000D407D" w:rsidRPr="00C476A0" w:rsidRDefault="000D407D" w:rsidP="000D407D">
            <w:pPr>
              <w:keepNext/>
              <w:widowControl w:val="0"/>
              <w:spacing w:after="0"/>
              <w:jc w:val="center"/>
              <w:rPr>
                <w:rFonts w:ascii="Times New Roman" w:hAnsi="Times New Roman"/>
                <w:b/>
                <w:bCs/>
                <w:sz w:val="20"/>
                <w:szCs w:val="20"/>
              </w:rPr>
            </w:pPr>
            <w:r w:rsidRPr="00C476A0">
              <w:rPr>
                <w:rFonts w:ascii="Times New Roman" w:hAnsi="Times New Roman"/>
                <w:b/>
                <w:bCs/>
                <w:sz w:val="20"/>
                <w:szCs w:val="20"/>
              </w:rPr>
              <w:t xml:space="preserve">Oferowane przez Wykonawcę </w:t>
            </w:r>
          </w:p>
          <w:p w:rsidR="000D407D" w:rsidRPr="00156DF9" w:rsidRDefault="000D407D" w:rsidP="000D407D">
            <w:pPr>
              <w:keepNext/>
              <w:widowControl w:val="0"/>
              <w:spacing w:after="0" w:line="240" w:lineRule="auto"/>
              <w:jc w:val="center"/>
              <w:rPr>
                <w:rFonts w:ascii="Times New Roman" w:eastAsia="Times New Roman" w:hAnsi="Times New Roman" w:cs="Times New Roman"/>
                <w:b/>
                <w:bCs/>
                <w:sz w:val="20"/>
                <w:szCs w:val="20"/>
              </w:rPr>
            </w:pPr>
            <w:r w:rsidRPr="00C476A0">
              <w:rPr>
                <w:rFonts w:ascii="Times New Roman" w:hAnsi="Times New Roman"/>
                <w:i/>
                <w:iCs/>
                <w:sz w:val="20"/>
                <w:szCs w:val="20"/>
              </w:rPr>
              <w:t>(szczegółowy opis)</w:t>
            </w: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176" w:firstLine="0"/>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Wydajność obliczeniowa</w:t>
            </w:r>
          </w:p>
        </w:tc>
        <w:tc>
          <w:tcPr>
            <w:tcW w:w="1912" w:type="pct"/>
            <w:vAlign w:val="center"/>
          </w:tcPr>
          <w:p w:rsidR="000A24A2" w:rsidRPr="00156DF9" w:rsidRDefault="000A24A2" w:rsidP="000A24A2">
            <w:pPr>
              <w:widowControl w:val="0"/>
              <w:spacing w:after="0" w:line="240" w:lineRule="auto"/>
              <w:rPr>
                <w:rFonts w:ascii="Times New Roman" w:eastAsia="Times New Roman" w:hAnsi="Times New Roman" w:cs="Times New Roman"/>
                <w:b/>
                <w:sz w:val="20"/>
                <w:szCs w:val="20"/>
              </w:rPr>
            </w:pPr>
            <w:r w:rsidRPr="00156DF9">
              <w:rPr>
                <w:rFonts w:ascii="Times New Roman" w:eastAsia="Times New Roman" w:hAnsi="Times New Roman" w:cs="Times New Roman"/>
                <w:sz w:val="20"/>
                <w:szCs w:val="20"/>
              </w:rPr>
              <w:t xml:space="preserve">Procesor musi znajdować się na liście </w:t>
            </w:r>
            <w:proofErr w:type="spellStart"/>
            <w:r w:rsidRPr="00156DF9">
              <w:rPr>
                <w:rFonts w:ascii="Times New Roman" w:eastAsia="Times New Roman" w:hAnsi="Times New Roman" w:cs="Times New Roman"/>
                <w:sz w:val="20"/>
                <w:szCs w:val="20"/>
              </w:rPr>
              <w:t>Passmark</w:t>
            </w:r>
            <w:proofErr w:type="spellEnd"/>
            <w:r w:rsidRPr="00156DF9">
              <w:rPr>
                <w:rFonts w:ascii="Times New Roman" w:eastAsia="Times New Roman" w:hAnsi="Times New Roman" w:cs="Times New Roman"/>
                <w:sz w:val="20"/>
                <w:szCs w:val="20"/>
              </w:rPr>
              <w:t>-CPU na dzień 2</w:t>
            </w:r>
            <w:r>
              <w:rPr>
                <w:rFonts w:ascii="Times New Roman" w:eastAsia="Times New Roman" w:hAnsi="Times New Roman" w:cs="Times New Roman"/>
                <w:sz w:val="20"/>
                <w:szCs w:val="20"/>
              </w:rPr>
              <w:t>7</w:t>
            </w:r>
            <w:r w:rsidRPr="00156DF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156DF9">
              <w:rPr>
                <w:rFonts w:ascii="Times New Roman" w:eastAsia="Times New Roman" w:hAnsi="Times New Roman" w:cs="Times New Roman"/>
                <w:sz w:val="20"/>
                <w:szCs w:val="20"/>
              </w:rPr>
              <w:t>.2020 z minimum</w:t>
            </w:r>
            <w:r>
              <w:rPr>
                <w:rFonts w:ascii="Times New Roman" w:eastAsia="Times New Roman" w:hAnsi="Times New Roman" w:cs="Times New Roman"/>
                <w:sz w:val="20"/>
                <w:szCs w:val="20"/>
              </w:rPr>
              <w:t xml:space="preserve"> 7000</w:t>
            </w:r>
            <w:r w:rsidR="00DC1342">
              <w:rPr>
                <w:rFonts w:ascii="Times New Roman" w:eastAsia="Times New Roman" w:hAnsi="Times New Roman" w:cs="Times New Roman"/>
                <w:sz w:val="20"/>
                <w:szCs w:val="20"/>
              </w:rPr>
              <w:t xml:space="preserve"> punktów</w:t>
            </w:r>
            <w:r w:rsidR="00960AEB" w:rsidRPr="002379D7">
              <w:rPr>
                <w:rFonts w:ascii="Times New Roman" w:eastAsia="Times New Roman" w:hAnsi="Times New Roman" w:cs="Times New Roman"/>
                <w:sz w:val="20"/>
                <w:szCs w:val="20"/>
              </w:rPr>
              <w:t xml:space="preserve"> </w:t>
            </w:r>
            <w:r w:rsidR="00960AEB" w:rsidRPr="00001F63">
              <w:rPr>
                <w:rFonts w:ascii="Times New Roman" w:eastAsia="Times New Roman" w:hAnsi="Times New Roman" w:cs="Times New Roman"/>
                <w:sz w:val="20"/>
                <w:szCs w:val="20"/>
              </w:rPr>
              <w:t xml:space="preserve">(załącznik nr </w:t>
            </w:r>
            <w:r w:rsidR="00001F63" w:rsidRPr="00001F63">
              <w:rPr>
                <w:rFonts w:ascii="Times New Roman" w:eastAsia="Times New Roman" w:hAnsi="Times New Roman" w:cs="Times New Roman"/>
                <w:sz w:val="20"/>
                <w:szCs w:val="20"/>
              </w:rPr>
              <w:t xml:space="preserve">6 </w:t>
            </w:r>
            <w:r w:rsidR="00960AEB" w:rsidRPr="00001F63">
              <w:rPr>
                <w:rFonts w:ascii="Times New Roman" w:eastAsia="Times New Roman" w:hAnsi="Times New Roman" w:cs="Times New Roman"/>
                <w:sz w:val="20"/>
                <w:szCs w:val="20"/>
              </w:rPr>
              <w:t>do SIWZ)</w:t>
            </w:r>
          </w:p>
        </w:tc>
        <w:tc>
          <w:tcPr>
            <w:tcW w:w="1616" w:type="pct"/>
          </w:tcPr>
          <w:p w:rsidR="000A24A2" w:rsidRPr="00156DF9" w:rsidRDefault="000A24A2" w:rsidP="008F6368">
            <w:pPr>
              <w:widowControl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 xml:space="preserve">Płyta główna </w:t>
            </w:r>
          </w:p>
        </w:tc>
        <w:tc>
          <w:tcPr>
            <w:tcW w:w="1912" w:type="pct"/>
            <w:vAlign w:val="center"/>
          </w:tcPr>
          <w:p w:rsidR="000A24A2" w:rsidRPr="000A24A2" w:rsidRDefault="000A24A2" w:rsidP="000A24A2">
            <w:pPr>
              <w:pStyle w:val="Akapitzlist"/>
              <w:widowControl w:val="0"/>
              <w:numPr>
                <w:ilvl w:val="0"/>
                <w:numId w:val="6"/>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BIOS zgodny ze specyfikacją UEFI</w:t>
            </w:r>
          </w:p>
          <w:p w:rsidR="000A24A2" w:rsidRPr="000A24A2" w:rsidRDefault="000A24A2" w:rsidP="000A24A2">
            <w:pPr>
              <w:pStyle w:val="Akapitzlist"/>
              <w:widowControl w:val="0"/>
              <w:numPr>
                <w:ilvl w:val="0"/>
                <w:numId w:val="6"/>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Funkcja blokowania wejścia do BIOS oraz blokowania startu systemu operacyjnego (gwarantująca utrzymanie zapisanego hasła nawet w przypadku odłączenia wszystkich źródeł zasilania i podtrzymania BIOS)</w:t>
            </w:r>
          </w:p>
          <w:p w:rsidR="000A24A2" w:rsidRPr="000A24A2" w:rsidRDefault="000A24A2" w:rsidP="000A24A2">
            <w:pPr>
              <w:pStyle w:val="Akapitzlist"/>
              <w:widowControl w:val="0"/>
              <w:numPr>
                <w:ilvl w:val="0"/>
                <w:numId w:val="6"/>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zintegrowany z płytą główną moduł TPM 2.0</w:t>
            </w:r>
          </w:p>
          <w:p w:rsidR="000A24A2" w:rsidRPr="000A24A2" w:rsidRDefault="000A24A2" w:rsidP="000A24A2">
            <w:pPr>
              <w:pStyle w:val="Akapitzlist"/>
              <w:widowControl w:val="0"/>
              <w:numPr>
                <w:ilvl w:val="0"/>
                <w:numId w:val="6"/>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FLASH EPROM posiadający zaawansowane procedury oszczędzania energii;</w:t>
            </w:r>
          </w:p>
          <w:p w:rsidR="000A24A2" w:rsidRPr="000A24A2" w:rsidRDefault="000A24A2" w:rsidP="000A24A2">
            <w:pPr>
              <w:pStyle w:val="Akapitzlist"/>
              <w:widowControl w:val="0"/>
              <w:numPr>
                <w:ilvl w:val="0"/>
                <w:numId w:val="6"/>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mechanizm „Plug and Play”.</w:t>
            </w:r>
          </w:p>
        </w:tc>
        <w:tc>
          <w:tcPr>
            <w:tcW w:w="1616" w:type="pct"/>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Zastosowanie</w:t>
            </w:r>
          </w:p>
        </w:tc>
        <w:tc>
          <w:tcPr>
            <w:tcW w:w="1912"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 xml:space="preserve">Komputer typu </w:t>
            </w:r>
            <w:proofErr w:type="spellStart"/>
            <w:r w:rsidRPr="00156DF9">
              <w:rPr>
                <w:rFonts w:ascii="Times New Roman" w:eastAsia="Times New Roman" w:hAnsi="Times New Roman" w:cs="Times New Roman"/>
                <w:sz w:val="20"/>
                <w:szCs w:val="20"/>
              </w:rPr>
              <w:t>All</w:t>
            </w:r>
            <w:proofErr w:type="spellEnd"/>
            <w:r w:rsidRPr="00156DF9">
              <w:rPr>
                <w:rFonts w:ascii="Times New Roman" w:eastAsia="Times New Roman" w:hAnsi="Times New Roman" w:cs="Times New Roman"/>
                <w:sz w:val="20"/>
                <w:szCs w:val="20"/>
              </w:rPr>
              <w:t xml:space="preserve"> In One  wykorzystywany do aplikacji biurowych, pakietu Office, obsługi e-mail, obsługi maszyn wirtualnych.</w:t>
            </w:r>
          </w:p>
        </w:tc>
        <w:tc>
          <w:tcPr>
            <w:tcW w:w="1616" w:type="pct"/>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Pamięć operacyjna</w:t>
            </w:r>
          </w:p>
        </w:tc>
        <w:tc>
          <w:tcPr>
            <w:tcW w:w="1912"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Min. 8GB z możliwością rozbudowy</w:t>
            </w:r>
          </w:p>
        </w:tc>
        <w:tc>
          <w:tcPr>
            <w:tcW w:w="1616" w:type="pct"/>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Parametry pamięci masowej</w:t>
            </w:r>
          </w:p>
        </w:tc>
        <w:tc>
          <w:tcPr>
            <w:tcW w:w="1912"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SSD min. 480GB (w razie awarii dysk pozostaje u Zamawiającego)</w:t>
            </w:r>
          </w:p>
        </w:tc>
        <w:tc>
          <w:tcPr>
            <w:tcW w:w="1616" w:type="pct"/>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176" w:firstLine="0"/>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Wyświetlacz</w:t>
            </w:r>
          </w:p>
        </w:tc>
        <w:tc>
          <w:tcPr>
            <w:tcW w:w="1912" w:type="pct"/>
            <w:vAlign w:val="center"/>
          </w:tcPr>
          <w:p w:rsidR="000A24A2" w:rsidRPr="000A24A2" w:rsidRDefault="000A24A2" w:rsidP="000A24A2">
            <w:pPr>
              <w:pStyle w:val="Akapitzlist"/>
              <w:widowControl w:val="0"/>
              <w:numPr>
                <w:ilvl w:val="0"/>
                <w:numId w:val="5"/>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 xml:space="preserve">przekątna min. 23 cala </w:t>
            </w:r>
          </w:p>
          <w:p w:rsidR="000A24A2" w:rsidRPr="000A24A2" w:rsidRDefault="000A24A2" w:rsidP="000A24A2">
            <w:pPr>
              <w:pStyle w:val="Akapitzlist"/>
              <w:widowControl w:val="0"/>
              <w:numPr>
                <w:ilvl w:val="0"/>
                <w:numId w:val="5"/>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matryca typu IPS</w:t>
            </w:r>
          </w:p>
          <w:p w:rsidR="000A24A2" w:rsidRPr="000A24A2" w:rsidRDefault="000A24A2" w:rsidP="000A24A2">
            <w:pPr>
              <w:pStyle w:val="Akapitzlist"/>
              <w:widowControl w:val="0"/>
              <w:numPr>
                <w:ilvl w:val="0"/>
                <w:numId w:val="5"/>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w standardzie 16:9 lub 16:10;</w:t>
            </w:r>
          </w:p>
          <w:p w:rsidR="000A24A2" w:rsidRPr="000A24A2" w:rsidRDefault="000A24A2" w:rsidP="000A24A2">
            <w:pPr>
              <w:pStyle w:val="Akapitzlist"/>
              <w:widowControl w:val="0"/>
              <w:numPr>
                <w:ilvl w:val="0"/>
                <w:numId w:val="5"/>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o rozdzielczości natywnej w zależności od ww. standardu min. 1920 x 1080 albo 1920 x 1200;</w:t>
            </w:r>
          </w:p>
          <w:p w:rsidR="000A24A2" w:rsidRPr="000A24A2" w:rsidRDefault="000A24A2" w:rsidP="000A24A2">
            <w:pPr>
              <w:pStyle w:val="Akapitzlist"/>
              <w:widowControl w:val="0"/>
              <w:numPr>
                <w:ilvl w:val="0"/>
                <w:numId w:val="5"/>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 xml:space="preserve">matowy - w przypadku wystąpienia szyby ochronnej wyświetlacza, powinna ona być </w:t>
            </w:r>
            <w:proofErr w:type="spellStart"/>
            <w:r w:rsidRPr="000A24A2">
              <w:rPr>
                <w:rFonts w:ascii="Times New Roman" w:eastAsia="Times New Roman" w:hAnsi="Times New Roman" w:cs="Times New Roman"/>
                <w:sz w:val="20"/>
                <w:szCs w:val="20"/>
              </w:rPr>
              <w:t>antyodbiciowa</w:t>
            </w:r>
            <w:proofErr w:type="spellEnd"/>
            <w:r w:rsidRPr="000A24A2">
              <w:rPr>
                <w:rFonts w:ascii="Times New Roman" w:eastAsia="Times New Roman" w:hAnsi="Times New Roman" w:cs="Times New Roman"/>
                <w:sz w:val="20"/>
                <w:szCs w:val="20"/>
              </w:rPr>
              <w:t xml:space="preserve"> (antyrefleksyjna);</w:t>
            </w:r>
          </w:p>
          <w:p w:rsidR="000A24A2" w:rsidRPr="000A24A2" w:rsidRDefault="000A24A2" w:rsidP="000A24A2">
            <w:pPr>
              <w:pStyle w:val="Akapitzlist"/>
              <w:widowControl w:val="0"/>
              <w:numPr>
                <w:ilvl w:val="0"/>
                <w:numId w:val="5"/>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lastRenderedPageBreak/>
              <w:t>spełniający zalecenia określone w pkt 2.1 załącznika do rozporządzenia Ministra Pracy i Polityki Socjalnej z dnia 1 grudnia 1998 r. w sprawie bezpieczeństwa i higieny pracy na stanowiskach wyposażonych w monitory ekranowe (Dz. U. Nr 148, poz. 973);</w:t>
            </w:r>
          </w:p>
          <w:p w:rsidR="000A24A2" w:rsidRDefault="000A24A2" w:rsidP="000A24A2">
            <w:pPr>
              <w:pStyle w:val="Akapitzlist"/>
              <w:widowControl w:val="0"/>
              <w:numPr>
                <w:ilvl w:val="0"/>
                <w:numId w:val="5"/>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zi</w:t>
            </w:r>
            <w:r>
              <w:rPr>
                <w:rFonts w:ascii="Times New Roman" w:eastAsia="Times New Roman" w:hAnsi="Times New Roman" w:cs="Times New Roman"/>
                <w:sz w:val="20"/>
                <w:szCs w:val="20"/>
              </w:rPr>
              <w:t>ntegrowany w obudowie komputera;</w:t>
            </w:r>
          </w:p>
          <w:p w:rsidR="000A24A2" w:rsidRPr="000A24A2" w:rsidRDefault="000A24A2" w:rsidP="000A24A2">
            <w:pPr>
              <w:pStyle w:val="Akapitzlist"/>
              <w:widowControl w:val="0"/>
              <w:numPr>
                <w:ilvl w:val="0"/>
                <w:numId w:val="5"/>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podstawa pozwalająca na regulowanie wysokości;</w:t>
            </w:r>
          </w:p>
        </w:tc>
        <w:tc>
          <w:tcPr>
            <w:tcW w:w="1616" w:type="pct"/>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176" w:firstLine="0"/>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Porty zewnętrzne</w:t>
            </w:r>
          </w:p>
        </w:tc>
        <w:tc>
          <w:tcPr>
            <w:tcW w:w="1912" w:type="pct"/>
            <w:vAlign w:val="center"/>
          </w:tcPr>
          <w:p w:rsidR="000A24A2" w:rsidRPr="000A24A2" w:rsidRDefault="000A24A2" w:rsidP="000A24A2">
            <w:pPr>
              <w:pStyle w:val="Akapitzlist"/>
              <w:widowControl w:val="0"/>
              <w:numPr>
                <w:ilvl w:val="0"/>
                <w:numId w:val="4"/>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min. 4 x USB w tym min. 2 USB 3.x;</w:t>
            </w:r>
          </w:p>
          <w:p w:rsidR="000A24A2" w:rsidRPr="000A24A2" w:rsidRDefault="000A24A2" w:rsidP="000A24A2">
            <w:pPr>
              <w:pStyle w:val="Akapitzlist"/>
              <w:widowControl w:val="0"/>
              <w:numPr>
                <w:ilvl w:val="0"/>
                <w:numId w:val="4"/>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min. 1 x RJ45;</w:t>
            </w:r>
          </w:p>
          <w:p w:rsidR="000A24A2" w:rsidRPr="000A24A2" w:rsidRDefault="000A24A2" w:rsidP="000A24A2">
            <w:pPr>
              <w:pStyle w:val="Akapitzlist"/>
              <w:widowControl w:val="0"/>
              <w:numPr>
                <w:ilvl w:val="0"/>
                <w:numId w:val="4"/>
              </w:numPr>
              <w:spacing w:after="0" w:line="240" w:lineRule="auto"/>
              <w:rPr>
                <w:rFonts w:ascii="Times New Roman" w:eastAsia="Times New Roman" w:hAnsi="Times New Roman" w:cs="Times New Roman"/>
                <w:sz w:val="20"/>
                <w:szCs w:val="20"/>
              </w:rPr>
            </w:pPr>
            <w:r w:rsidRPr="000A24A2">
              <w:rPr>
                <w:rFonts w:ascii="Times New Roman" w:eastAsia="Times New Roman" w:hAnsi="Times New Roman" w:cs="Times New Roman"/>
                <w:sz w:val="20"/>
                <w:szCs w:val="20"/>
              </w:rPr>
              <w:t>złącze Display Port i/lub HDMI (w przypadku fabrycznego wyposażenia produktu w złącze mini Display Port lub mini HDMI dopuszczalne zastosowanie przejściówki lub przewodu w celu uzyskania pełnowymiarowego złącza. W przypadku zastosowania takiego rozwiązania przejściówka lub przewód muszą być dołączone do komputera) .</w:t>
            </w:r>
          </w:p>
        </w:tc>
        <w:tc>
          <w:tcPr>
            <w:tcW w:w="1616" w:type="pct"/>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Komunikacja przewodowa</w:t>
            </w:r>
          </w:p>
        </w:tc>
        <w:tc>
          <w:tcPr>
            <w:tcW w:w="1912"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Ethernet, obsługująca przepustowości 10/100/1000, ze złączem RJ45 (nie zajmująca portu USB)</w:t>
            </w:r>
          </w:p>
        </w:tc>
        <w:tc>
          <w:tcPr>
            <w:tcW w:w="1616" w:type="pct"/>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bookmarkStart w:id="0" w:name="_GoBack"/>
            <w:bookmarkEnd w:id="0"/>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Wyposażenie multimedialne</w:t>
            </w:r>
          </w:p>
        </w:tc>
        <w:tc>
          <w:tcPr>
            <w:tcW w:w="1912" w:type="pct"/>
            <w:vAlign w:val="center"/>
          </w:tcPr>
          <w:p w:rsidR="00B53B71" w:rsidRPr="00B53B71" w:rsidRDefault="00B53B71" w:rsidP="00B53B71">
            <w:pPr>
              <w:numPr>
                <w:ilvl w:val="0"/>
                <w:numId w:val="3"/>
              </w:numPr>
              <w:spacing w:after="0" w:line="240" w:lineRule="auto"/>
              <w:rPr>
                <w:rFonts w:ascii="Times New Roman" w:hAnsi="Times New Roman" w:cs="Times New Roman"/>
                <w:sz w:val="20"/>
                <w:szCs w:val="20"/>
                <w:lang w:eastAsia="zh-CN"/>
              </w:rPr>
            </w:pPr>
            <w:r w:rsidRPr="00B53B71">
              <w:rPr>
                <w:rFonts w:ascii="Times New Roman" w:hAnsi="Times New Roman" w:cs="Times New Roman"/>
                <w:sz w:val="20"/>
                <w:szCs w:val="20"/>
              </w:rPr>
              <w:t>min. 16 bit stereo;</w:t>
            </w:r>
          </w:p>
          <w:p w:rsidR="00B53B71" w:rsidRPr="00B53B71" w:rsidRDefault="00B53B71" w:rsidP="00B53B71">
            <w:pPr>
              <w:numPr>
                <w:ilvl w:val="0"/>
                <w:numId w:val="3"/>
              </w:numPr>
              <w:spacing w:after="0" w:line="240" w:lineRule="auto"/>
              <w:rPr>
                <w:rFonts w:ascii="Times New Roman" w:hAnsi="Times New Roman" w:cs="Times New Roman"/>
                <w:sz w:val="20"/>
                <w:szCs w:val="20"/>
                <w:lang w:eastAsia="en-US"/>
              </w:rPr>
            </w:pPr>
            <w:r w:rsidRPr="00B53B71">
              <w:rPr>
                <w:rFonts w:ascii="Times New Roman" w:hAnsi="Times New Roman" w:cs="Times New Roman"/>
                <w:sz w:val="20"/>
                <w:szCs w:val="20"/>
              </w:rPr>
              <w:t>min. 1 wbudowany głośnik;</w:t>
            </w:r>
          </w:p>
          <w:p w:rsidR="00B53B71" w:rsidRPr="00B53B71" w:rsidRDefault="00B53B71" w:rsidP="00B53B71">
            <w:pPr>
              <w:numPr>
                <w:ilvl w:val="0"/>
                <w:numId w:val="3"/>
              </w:numPr>
              <w:spacing w:after="0" w:line="240" w:lineRule="auto"/>
              <w:rPr>
                <w:rFonts w:ascii="Times New Roman" w:hAnsi="Times New Roman" w:cs="Times New Roman"/>
                <w:sz w:val="20"/>
                <w:szCs w:val="20"/>
              </w:rPr>
            </w:pPr>
            <w:r w:rsidRPr="00B53B71">
              <w:rPr>
                <w:rFonts w:ascii="Times New Roman" w:hAnsi="Times New Roman" w:cs="Times New Roman"/>
                <w:sz w:val="20"/>
                <w:szCs w:val="20"/>
              </w:rPr>
              <w:t>min. 1 wyjście audio mini-</w:t>
            </w:r>
            <w:proofErr w:type="spellStart"/>
            <w:r w:rsidRPr="00B53B71">
              <w:rPr>
                <w:rFonts w:ascii="Times New Roman" w:hAnsi="Times New Roman" w:cs="Times New Roman"/>
                <w:sz w:val="20"/>
                <w:szCs w:val="20"/>
              </w:rPr>
              <w:t>jack</w:t>
            </w:r>
            <w:proofErr w:type="spellEnd"/>
            <w:r w:rsidRPr="00B53B71">
              <w:rPr>
                <w:rFonts w:ascii="Times New Roman" w:hAnsi="Times New Roman" w:cs="Times New Roman"/>
                <w:sz w:val="20"/>
                <w:szCs w:val="20"/>
              </w:rPr>
              <w:t xml:space="preserve"> oraz 1 wejście mikrofonowe mini-</w:t>
            </w:r>
            <w:proofErr w:type="spellStart"/>
            <w:r w:rsidRPr="00B53B71">
              <w:rPr>
                <w:rFonts w:ascii="Times New Roman" w:hAnsi="Times New Roman" w:cs="Times New Roman"/>
                <w:sz w:val="20"/>
                <w:szCs w:val="20"/>
              </w:rPr>
              <w:t>jack</w:t>
            </w:r>
            <w:proofErr w:type="spellEnd"/>
            <w:r w:rsidRPr="00B53B71">
              <w:rPr>
                <w:rFonts w:ascii="Times New Roman" w:hAnsi="Times New Roman" w:cs="Times New Roman"/>
                <w:sz w:val="20"/>
                <w:szCs w:val="20"/>
              </w:rPr>
              <w:t xml:space="preserve"> lub min. 1 złącze wejścia/wyjścia audio </w:t>
            </w:r>
            <w:proofErr w:type="spellStart"/>
            <w:r w:rsidRPr="00B53B71">
              <w:rPr>
                <w:rFonts w:ascii="Times New Roman" w:hAnsi="Times New Roman" w:cs="Times New Roman"/>
                <w:sz w:val="20"/>
                <w:szCs w:val="20"/>
              </w:rPr>
              <w:t>combo</w:t>
            </w:r>
            <w:proofErr w:type="spellEnd"/>
            <w:r w:rsidRPr="00B53B71">
              <w:rPr>
                <w:rFonts w:ascii="Times New Roman" w:hAnsi="Times New Roman" w:cs="Times New Roman"/>
                <w:sz w:val="20"/>
                <w:szCs w:val="20"/>
              </w:rPr>
              <w:t xml:space="preserve">; W przypadku złącza </w:t>
            </w:r>
            <w:proofErr w:type="spellStart"/>
            <w:r w:rsidRPr="00B53B71">
              <w:rPr>
                <w:rFonts w:ascii="Times New Roman" w:hAnsi="Times New Roman" w:cs="Times New Roman"/>
                <w:sz w:val="20"/>
                <w:szCs w:val="20"/>
              </w:rPr>
              <w:t>combo</w:t>
            </w:r>
            <w:proofErr w:type="spellEnd"/>
            <w:r w:rsidRPr="00B53B71">
              <w:rPr>
                <w:rFonts w:ascii="Times New Roman" w:hAnsi="Times New Roman" w:cs="Times New Roman"/>
                <w:sz w:val="20"/>
                <w:szCs w:val="20"/>
              </w:rPr>
              <w:t xml:space="preserve"> konieczność dołączenia przejściówki pozwalającej na jednoczesne podłączenie wyjścia audio mini-</w:t>
            </w:r>
            <w:proofErr w:type="spellStart"/>
            <w:r w:rsidRPr="00B53B71">
              <w:rPr>
                <w:rFonts w:ascii="Times New Roman" w:hAnsi="Times New Roman" w:cs="Times New Roman"/>
                <w:sz w:val="20"/>
                <w:szCs w:val="20"/>
              </w:rPr>
              <w:t>jack</w:t>
            </w:r>
            <w:proofErr w:type="spellEnd"/>
            <w:r w:rsidRPr="00B53B71">
              <w:rPr>
                <w:rFonts w:ascii="Times New Roman" w:hAnsi="Times New Roman" w:cs="Times New Roman"/>
                <w:sz w:val="20"/>
                <w:szCs w:val="20"/>
              </w:rPr>
              <w:t xml:space="preserve">  oraz wejścia mikrofonowego mini-</w:t>
            </w:r>
            <w:proofErr w:type="spellStart"/>
            <w:r w:rsidRPr="00B53B71">
              <w:rPr>
                <w:rFonts w:ascii="Times New Roman" w:hAnsi="Times New Roman" w:cs="Times New Roman"/>
                <w:sz w:val="20"/>
                <w:szCs w:val="20"/>
              </w:rPr>
              <w:t>jack</w:t>
            </w:r>
            <w:proofErr w:type="spellEnd"/>
            <w:r w:rsidRPr="00B53B71">
              <w:rPr>
                <w:rFonts w:ascii="Times New Roman" w:hAnsi="Times New Roman" w:cs="Times New Roman"/>
                <w:sz w:val="20"/>
                <w:szCs w:val="20"/>
              </w:rPr>
              <w:t xml:space="preserve"> (praca ze słuchawkami </w:t>
            </w:r>
            <w:r w:rsidRPr="00B53B71">
              <w:rPr>
                <w:rFonts w:ascii="Times New Roman" w:hAnsi="Times New Roman" w:cs="Times New Roman"/>
                <w:sz w:val="20"/>
                <w:szCs w:val="20"/>
              </w:rPr>
              <w:br/>
              <w:t>i mikrofonem);</w:t>
            </w:r>
          </w:p>
          <w:p w:rsidR="000A24A2" w:rsidRPr="000A24A2" w:rsidRDefault="00B53B71" w:rsidP="00B53B71">
            <w:pPr>
              <w:pStyle w:val="Akapitzlist"/>
              <w:widowControl w:val="0"/>
              <w:numPr>
                <w:ilvl w:val="0"/>
                <w:numId w:val="3"/>
              </w:numPr>
              <w:spacing w:after="0" w:line="240" w:lineRule="auto"/>
              <w:rPr>
                <w:rFonts w:ascii="Times New Roman" w:eastAsia="Times New Roman" w:hAnsi="Times New Roman" w:cs="Times New Roman"/>
                <w:sz w:val="20"/>
                <w:szCs w:val="20"/>
              </w:rPr>
            </w:pPr>
            <w:r w:rsidRPr="00B53B71">
              <w:rPr>
                <w:rFonts w:ascii="Times New Roman" w:eastAsia="Times New Roman" w:hAnsi="Times New Roman" w:cs="Times New Roman"/>
                <w:sz w:val="20"/>
                <w:szCs w:val="20"/>
              </w:rPr>
              <w:t>wbudowana kamera nie zajmująca portu USB.</w:t>
            </w:r>
          </w:p>
        </w:tc>
        <w:tc>
          <w:tcPr>
            <w:tcW w:w="1616" w:type="pct"/>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F30EC"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F30EC" w:rsidRDefault="000A24A2" w:rsidP="000A24A2">
            <w:pPr>
              <w:widowControl w:val="0"/>
              <w:snapToGrid w:val="0"/>
              <w:spacing w:after="0" w:line="240" w:lineRule="auto"/>
              <w:rPr>
                <w:rFonts w:ascii="Times New Roman" w:eastAsia="Times New Roman" w:hAnsi="Times New Roman" w:cs="Times New Roman"/>
                <w:sz w:val="20"/>
                <w:szCs w:val="20"/>
              </w:rPr>
            </w:pPr>
            <w:r w:rsidRPr="001F30EC">
              <w:rPr>
                <w:rFonts w:ascii="Times New Roman" w:eastAsia="Times New Roman" w:hAnsi="Times New Roman" w:cs="Times New Roman"/>
                <w:sz w:val="20"/>
                <w:szCs w:val="20"/>
              </w:rPr>
              <w:t>Napęd optyczny</w:t>
            </w:r>
          </w:p>
        </w:tc>
        <w:tc>
          <w:tcPr>
            <w:tcW w:w="1912" w:type="pct"/>
            <w:vAlign w:val="center"/>
          </w:tcPr>
          <w:p w:rsidR="000A24A2" w:rsidRPr="001F30EC" w:rsidRDefault="000A24A2" w:rsidP="000A24A2">
            <w:pPr>
              <w:widowControl w:val="0"/>
              <w:snapToGrid w:val="0"/>
              <w:spacing w:after="0" w:line="240" w:lineRule="auto"/>
              <w:rPr>
                <w:rFonts w:ascii="Times New Roman" w:eastAsia="Times New Roman" w:hAnsi="Times New Roman" w:cs="Times New Roman"/>
                <w:sz w:val="20"/>
                <w:szCs w:val="20"/>
              </w:rPr>
            </w:pPr>
            <w:r w:rsidRPr="001F30EC">
              <w:rPr>
                <w:rFonts w:ascii="Times New Roman" w:eastAsia="Times New Roman" w:hAnsi="Times New Roman" w:cs="Times New Roman"/>
                <w:sz w:val="20"/>
                <w:szCs w:val="20"/>
              </w:rPr>
              <w:t>Wbudowana nagrywarka DVD ± RW, z możliwością zapisu płyt dwuwarstwowych.</w:t>
            </w:r>
          </w:p>
        </w:tc>
        <w:tc>
          <w:tcPr>
            <w:tcW w:w="1616" w:type="pct"/>
          </w:tcPr>
          <w:p w:rsidR="000A24A2" w:rsidRPr="001F30EC" w:rsidRDefault="000A24A2" w:rsidP="000A24A2">
            <w:pPr>
              <w:widowControl w:val="0"/>
              <w:snapToGrid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 xml:space="preserve">Klawiatura </w:t>
            </w:r>
          </w:p>
        </w:tc>
        <w:tc>
          <w:tcPr>
            <w:tcW w:w="1912" w:type="pct"/>
            <w:vAlign w:val="center"/>
          </w:tcPr>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Przewodowa ze złączem USB,  w układzie US, polskie znaki zgodne z układem w MS Windows „polski programisty”, nad zespołem wydzielonych klawiszy kursorów. Klawisze w następującym układzie:</w:t>
            </w:r>
          </w:p>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noProof/>
                <w:sz w:val="20"/>
                <w:szCs w:val="20"/>
              </w:rPr>
              <mc:AlternateContent>
                <mc:Choice Requires="wps">
                  <w:drawing>
                    <wp:inline distT="0" distB="0" distL="0" distR="0" wp14:anchorId="1BBD9B05" wp14:editId="53F0C1B1">
                      <wp:extent cx="1876508" cy="1039495"/>
                      <wp:effectExtent l="0" t="0" r="9525" b="8255"/>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508" cy="1039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95"/>
                                    <w:gridCol w:w="832"/>
                                    <w:gridCol w:w="940"/>
                                  </w:tblGrid>
                                  <w:tr w:rsidR="000A24A2">
                                    <w:trPr>
                                      <w:trHeight w:val="692"/>
                                    </w:trPr>
                                    <w:tc>
                                      <w:tcPr>
                                        <w:tcW w:w="795" w:type="dxa"/>
                                        <w:tcBorders>
                                          <w:top w:val="single" w:sz="4" w:space="0" w:color="000000"/>
                                          <w:left w:val="single" w:sz="4" w:space="0" w:color="000000"/>
                                          <w:bottom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r w:rsidRPr="00F76DBD">
                                          <w:rPr>
                                            <w:rFonts w:ascii="Arial" w:hAnsi="Arial" w:cs="Arial"/>
                                            <w:sz w:val="20"/>
                                            <w:szCs w:val="20"/>
                                          </w:rPr>
                                          <w:t>Insert</w:t>
                                        </w:r>
                                      </w:p>
                                    </w:tc>
                                    <w:tc>
                                      <w:tcPr>
                                        <w:tcW w:w="832" w:type="dxa"/>
                                        <w:tcBorders>
                                          <w:top w:val="single" w:sz="4" w:space="0" w:color="000000"/>
                                          <w:left w:val="single" w:sz="4" w:space="0" w:color="000000"/>
                                          <w:bottom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r w:rsidRPr="00F76DBD">
                                          <w:rPr>
                                            <w:rFonts w:ascii="Arial" w:hAnsi="Arial" w:cs="Arial"/>
                                            <w:sz w:val="20"/>
                                            <w:szCs w:val="20"/>
                                          </w:rPr>
                                          <w:t>Home</w:t>
                                        </w:r>
                                      </w:p>
                                    </w:tc>
                                    <w:tc>
                                      <w:tcPr>
                                        <w:tcW w:w="940" w:type="dxa"/>
                                        <w:tcBorders>
                                          <w:top w:val="single" w:sz="4" w:space="0" w:color="000000"/>
                                          <w:left w:val="single" w:sz="4" w:space="0" w:color="000000"/>
                                          <w:bottom w:val="single" w:sz="4" w:space="0" w:color="000000"/>
                                          <w:right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proofErr w:type="spellStart"/>
                                        <w:r w:rsidRPr="00F76DBD">
                                          <w:rPr>
                                            <w:rFonts w:ascii="Arial" w:hAnsi="Arial" w:cs="Arial"/>
                                            <w:sz w:val="20"/>
                                            <w:szCs w:val="20"/>
                                          </w:rPr>
                                          <w:t>Page</w:t>
                                        </w:r>
                                        <w:proofErr w:type="spellEnd"/>
                                      </w:p>
                                      <w:p w:rsidR="000A24A2" w:rsidRPr="00F76DBD" w:rsidRDefault="000A24A2">
                                        <w:pPr>
                                          <w:snapToGrid w:val="0"/>
                                          <w:spacing w:line="240" w:lineRule="exact"/>
                                          <w:jc w:val="both"/>
                                          <w:rPr>
                                            <w:rFonts w:ascii="Arial" w:hAnsi="Arial" w:cs="Arial"/>
                                            <w:sz w:val="20"/>
                                            <w:szCs w:val="20"/>
                                          </w:rPr>
                                        </w:pPr>
                                        <w:r w:rsidRPr="00F76DBD">
                                          <w:rPr>
                                            <w:rFonts w:ascii="Arial" w:hAnsi="Arial" w:cs="Arial"/>
                                            <w:sz w:val="20"/>
                                            <w:szCs w:val="20"/>
                                          </w:rPr>
                                          <w:t>UP</w:t>
                                        </w:r>
                                      </w:p>
                                    </w:tc>
                                  </w:tr>
                                  <w:tr w:rsidR="000A24A2">
                                    <w:trPr>
                                      <w:trHeight w:val="727"/>
                                    </w:trPr>
                                    <w:tc>
                                      <w:tcPr>
                                        <w:tcW w:w="795" w:type="dxa"/>
                                        <w:tcBorders>
                                          <w:top w:val="single" w:sz="4" w:space="0" w:color="000000"/>
                                          <w:left w:val="single" w:sz="4" w:space="0" w:color="000000"/>
                                          <w:bottom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proofErr w:type="spellStart"/>
                                        <w:r w:rsidRPr="00F76DBD">
                                          <w:rPr>
                                            <w:rFonts w:ascii="Arial" w:hAnsi="Arial" w:cs="Arial"/>
                                            <w:sz w:val="20"/>
                                            <w:szCs w:val="20"/>
                                          </w:rPr>
                                          <w:t>Delete</w:t>
                                        </w:r>
                                        <w:proofErr w:type="spellEnd"/>
                                      </w:p>
                                    </w:tc>
                                    <w:tc>
                                      <w:tcPr>
                                        <w:tcW w:w="832" w:type="dxa"/>
                                        <w:tcBorders>
                                          <w:top w:val="single" w:sz="4" w:space="0" w:color="000000"/>
                                          <w:left w:val="single" w:sz="4" w:space="0" w:color="000000"/>
                                          <w:bottom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r w:rsidRPr="00F76DBD">
                                          <w:rPr>
                                            <w:rFonts w:ascii="Arial" w:hAnsi="Arial" w:cs="Arial"/>
                                            <w:sz w:val="20"/>
                                            <w:szCs w:val="20"/>
                                          </w:rPr>
                                          <w:t>End</w:t>
                                        </w:r>
                                      </w:p>
                                    </w:tc>
                                    <w:tc>
                                      <w:tcPr>
                                        <w:tcW w:w="940" w:type="dxa"/>
                                        <w:tcBorders>
                                          <w:top w:val="single" w:sz="4" w:space="0" w:color="000000"/>
                                          <w:left w:val="single" w:sz="4" w:space="0" w:color="000000"/>
                                          <w:bottom w:val="single" w:sz="4" w:space="0" w:color="000000"/>
                                          <w:right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proofErr w:type="spellStart"/>
                                        <w:r w:rsidRPr="00F76DBD">
                                          <w:rPr>
                                            <w:rFonts w:ascii="Arial" w:hAnsi="Arial" w:cs="Arial"/>
                                            <w:sz w:val="20"/>
                                            <w:szCs w:val="20"/>
                                          </w:rPr>
                                          <w:t>Page</w:t>
                                        </w:r>
                                        <w:proofErr w:type="spellEnd"/>
                                        <w:r w:rsidRPr="00F76DBD">
                                          <w:rPr>
                                            <w:rFonts w:ascii="Arial" w:hAnsi="Arial" w:cs="Arial"/>
                                            <w:sz w:val="20"/>
                                            <w:szCs w:val="20"/>
                                          </w:rPr>
                                          <w:t xml:space="preserve"> Down</w:t>
                                        </w:r>
                                      </w:p>
                                    </w:tc>
                                  </w:tr>
                                </w:tbl>
                                <w:p w:rsidR="000A24A2" w:rsidRDefault="000A24A2" w:rsidP="00AD7AAF"/>
                              </w:txbxContent>
                            </wps:txbx>
                            <wps:bodyPr rot="0" vert="horz" wrap="square" lIns="0" tIns="0" rIns="0" bIns="0" anchor="t" anchorCtr="0" upright="1">
                              <a:noAutofit/>
                            </wps:bodyPr>
                          </wps:wsp>
                        </a:graphicData>
                      </a:graphic>
                    </wp:inline>
                  </w:drawing>
                </mc:Choice>
                <mc:Fallback>
                  <w:pict>
                    <v:shapetype w14:anchorId="1BBD9B05" id="_x0000_t202" coordsize="21600,21600" o:spt="202" path="m,l,21600r21600,l21600,xe">
                      <v:stroke joinstyle="miter"/>
                      <v:path gradientshapeok="t" o:connecttype="rect"/>
                    </v:shapetype>
                    <v:shape id="Pole tekstowe 1" o:spid="_x0000_s1026" type="#_x0000_t202" style="width:147.75pt;height:8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" stroked="f">
                      <v:textbox inset="0,0,0,0">
                        <w:txbxContent>
                          <w:tbl>
                            <w:tblPr>
                              <w:tblW w:w="0" w:type="auto"/>
                              <w:tblInd w:w="108" w:type="dxa"/>
                              <w:tblLayout w:type="fixed"/>
                              <w:tblLook w:val="0000" w:firstRow="0" w:lastRow="0" w:firstColumn="0" w:lastColumn="0" w:noHBand="0" w:noVBand="0"/>
                            </w:tblPr>
                            <w:tblGrid>
                              <w:gridCol w:w="795"/>
                              <w:gridCol w:w="832"/>
                              <w:gridCol w:w="940"/>
                            </w:tblGrid>
                            <w:tr w:rsidR="000A24A2">
                              <w:trPr>
                                <w:trHeight w:val="692"/>
                              </w:trPr>
                              <w:tc>
                                <w:tcPr>
                                  <w:tcW w:w="795" w:type="dxa"/>
                                  <w:tcBorders>
                                    <w:top w:val="single" w:sz="4" w:space="0" w:color="000000"/>
                                    <w:left w:val="single" w:sz="4" w:space="0" w:color="000000"/>
                                    <w:bottom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r w:rsidRPr="00F76DBD">
                                    <w:rPr>
                                      <w:rFonts w:ascii="Arial" w:hAnsi="Arial" w:cs="Arial"/>
                                      <w:sz w:val="20"/>
                                      <w:szCs w:val="20"/>
                                    </w:rPr>
                                    <w:t>Insert</w:t>
                                  </w:r>
                                </w:p>
                              </w:tc>
                              <w:tc>
                                <w:tcPr>
                                  <w:tcW w:w="832" w:type="dxa"/>
                                  <w:tcBorders>
                                    <w:top w:val="single" w:sz="4" w:space="0" w:color="000000"/>
                                    <w:left w:val="single" w:sz="4" w:space="0" w:color="000000"/>
                                    <w:bottom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r w:rsidRPr="00F76DBD">
                                    <w:rPr>
                                      <w:rFonts w:ascii="Arial" w:hAnsi="Arial" w:cs="Arial"/>
                                      <w:sz w:val="20"/>
                                      <w:szCs w:val="20"/>
                                    </w:rPr>
                                    <w:t>Home</w:t>
                                  </w:r>
                                </w:p>
                              </w:tc>
                              <w:tc>
                                <w:tcPr>
                                  <w:tcW w:w="940" w:type="dxa"/>
                                  <w:tcBorders>
                                    <w:top w:val="single" w:sz="4" w:space="0" w:color="000000"/>
                                    <w:left w:val="single" w:sz="4" w:space="0" w:color="000000"/>
                                    <w:bottom w:val="single" w:sz="4" w:space="0" w:color="000000"/>
                                    <w:right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proofErr w:type="spellStart"/>
                                  <w:r w:rsidRPr="00F76DBD">
                                    <w:rPr>
                                      <w:rFonts w:ascii="Arial" w:hAnsi="Arial" w:cs="Arial"/>
                                      <w:sz w:val="20"/>
                                      <w:szCs w:val="20"/>
                                    </w:rPr>
                                    <w:t>Page</w:t>
                                  </w:r>
                                  <w:proofErr w:type="spellEnd"/>
                                </w:p>
                                <w:p w:rsidR="000A24A2" w:rsidRPr="00F76DBD" w:rsidRDefault="000A24A2">
                                  <w:pPr>
                                    <w:snapToGrid w:val="0"/>
                                    <w:spacing w:line="240" w:lineRule="exact"/>
                                    <w:jc w:val="both"/>
                                    <w:rPr>
                                      <w:rFonts w:ascii="Arial" w:hAnsi="Arial" w:cs="Arial"/>
                                      <w:sz w:val="20"/>
                                      <w:szCs w:val="20"/>
                                    </w:rPr>
                                  </w:pPr>
                                  <w:r w:rsidRPr="00F76DBD">
                                    <w:rPr>
                                      <w:rFonts w:ascii="Arial" w:hAnsi="Arial" w:cs="Arial"/>
                                      <w:sz w:val="20"/>
                                      <w:szCs w:val="20"/>
                                    </w:rPr>
                                    <w:t>UP</w:t>
                                  </w:r>
                                </w:p>
                              </w:tc>
                            </w:tr>
                            <w:tr w:rsidR="000A24A2">
                              <w:trPr>
                                <w:trHeight w:val="727"/>
                              </w:trPr>
                              <w:tc>
                                <w:tcPr>
                                  <w:tcW w:w="795" w:type="dxa"/>
                                  <w:tcBorders>
                                    <w:top w:val="single" w:sz="4" w:space="0" w:color="000000"/>
                                    <w:left w:val="single" w:sz="4" w:space="0" w:color="000000"/>
                                    <w:bottom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proofErr w:type="spellStart"/>
                                  <w:r w:rsidRPr="00F76DBD">
                                    <w:rPr>
                                      <w:rFonts w:ascii="Arial" w:hAnsi="Arial" w:cs="Arial"/>
                                      <w:sz w:val="20"/>
                                      <w:szCs w:val="20"/>
                                    </w:rPr>
                                    <w:t>Delete</w:t>
                                  </w:r>
                                  <w:proofErr w:type="spellEnd"/>
                                </w:p>
                              </w:tc>
                              <w:tc>
                                <w:tcPr>
                                  <w:tcW w:w="832" w:type="dxa"/>
                                  <w:tcBorders>
                                    <w:top w:val="single" w:sz="4" w:space="0" w:color="000000"/>
                                    <w:left w:val="single" w:sz="4" w:space="0" w:color="000000"/>
                                    <w:bottom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r w:rsidRPr="00F76DBD">
                                    <w:rPr>
                                      <w:rFonts w:ascii="Arial" w:hAnsi="Arial" w:cs="Arial"/>
                                      <w:sz w:val="20"/>
                                      <w:szCs w:val="20"/>
                                    </w:rPr>
                                    <w:t>End</w:t>
                                  </w:r>
                                </w:p>
                              </w:tc>
                              <w:tc>
                                <w:tcPr>
                                  <w:tcW w:w="940" w:type="dxa"/>
                                  <w:tcBorders>
                                    <w:top w:val="single" w:sz="4" w:space="0" w:color="000000"/>
                                    <w:left w:val="single" w:sz="4" w:space="0" w:color="000000"/>
                                    <w:bottom w:val="single" w:sz="4" w:space="0" w:color="000000"/>
                                    <w:right w:val="single" w:sz="4" w:space="0" w:color="000000"/>
                                  </w:tcBorders>
                                  <w:vAlign w:val="center"/>
                                </w:tcPr>
                                <w:p w:rsidR="000A24A2" w:rsidRPr="00F76DBD" w:rsidRDefault="000A24A2">
                                  <w:pPr>
                                    <w:snapToGrid w:val="0"/>
                                    <w:spacing w:line="240" w:lineRule="exact"/>
                                    <w:jc w:val="both"/>
                                    <w:rPr>
                                      <w:rFonts w:ascii="Arial" w:hAnsi="Arial" w:cs="Arial"/>
                                      <w:sz w:val="20"/>
                                      <w:szCs w:val="20"/>
                                    </w:rPr>
                                  </w:pPr>
                                  <w:proofErr w:type="spellStart"/>
                                  <w:r w:rsidRPr="00F76DBD">
                                    <w:rPr>
                                      <w:rFonts w:ascii="Arial" w:hAnsi="Arial" w:cs="Arial"/>
                                      <w:sz w:val="20"/>
                                      <w:szCs w:val="20"/>
                                    </w:rPr>
                                    <w:t>Page</w:t>
                                  </w:r>
                                  <w:proofErr w:type="spellEnd"/>
                                  <w:r w:rsidRPr="00F76DBD">
                                    <w:rPr>
                                      <w:rFonts w:ascii="Arial" w:hAnsi="Arial" w:cs="Arial"/>
                                      <w:sz w:val="20"/>
                                      <w:szCs w:val="20"/>
                                    </w:rPr>
                                    <w:t xml:space="preserve"> Down</w:t>
                                  </w:r>
                                </w:p>
                              </w:tc>
                            </w:tr>
                          </w:tbl>
                          <w:p w:rsidR="000A24A2" w:rsidRDefault="000A24A2" w:rsidP="00AD7AAF"/>
                        </w:txbxContent>
                      </v:textbox>
                      <w10:anchorlock/>
                    </v:shape>
                  </w:pict>
                </mc:Fallback>
              </mc:AlternateContent>
            </w:r>
          </w:p>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 xml:space="preserve">Klawiatura musi być wyposażona w 2 klawisze ALT (prawy i lewy) oraz spełniać </w:t>
            </w:r>
            <w:r w:rsidRPr="00156DF9">
              <w:rPr>
                <w:rFonts w:ascii="Times New Roman" w:eastAsia="Times New Roman" w:hAnsi="Times New Roman" w:cs="Times New Roman"/>
                <w:sz w:val="20"/>
                <w:szCs w:val="20"/>
              </w:rPr>
              <w:lastRenderedPageBreak/>
              <w:t>zalecenia określone w pkt 3.2 i 3.3 załącznika do rozporządzenia Ministra Pracy i Polityki Socjalnej z dnia 1 grudnia 1998 r. w sprawie bezpieczeństwa i higieny pracy na stanowiskach wyposażonych w monitory ekranowe (Dz. U. Nr 148, poz. 973).</w:t>
            </w:r>
          </w:p>
          <w:p w:rsidR="00000295" w:rsidRPr="00156DF9"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 Złącze USB</w:t>
            </w:r>
          </w:p>
        </w:tc>
        <w:tc>
          <w:tcPr>
            <w:tcW w:w="1616" w:type="pct"/>
          </w:tcPr>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Mysz</w:t>
            </w:r>
          </w:p>
        </w:tc>
        <w:tc>
          <w:tcPr>
            <w:tcW w:w="1912" w:type="pct"/>
            <w:vAlign w:val="center"/>
          </w:tcPr>
          <w:p w:rsidR="000A24A2" w:rsidRPr="00156DF9" w:rsidRDefault="00000295" w:rsidP="000A24A2">
            <w:pPr>
              <w:widowControl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Przewodowa</w:t>
            </w:r>
            <w:r w:rsidR="000A24A2" w:rsidRPr="00156DF9">
              <w:rPr>
                <w:rFonts w:ascii="Times New Roman" w:eastAsia="Times New Roman" w:hAnsi="Times New Roman" w:cs="Times New Roman"/>
                <w:sz w:val="20"/>
                <w:szCs w:val="20"/>
              </w:rPr>
              <w:t>, ze złączem USB, optyczna, min. dwa przyciski, jedna rolka.</w:t>
            </w:r>
          </w:p>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Podkładka pod mysz.</w:t>
            </w:r>
          </w:p>
        </w:tc>
        <w:tc>
          <w:tcPr>
            <w:tcW w:w="1616" w:type="pct"/>
          </w:tcPr>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284"/>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 xml:space="preserve">Zainstalowany system operacyjny, oprogramowanie  do podzespołów komputera </w:t>
            </w:r>
          </w:p>
        </w:tc>
        <w:tc>
          <w:tcPr>
            <w:tcW w:w="1912"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Licencja dla Windows 10 pro 64 bit w polskiej wersji językowej (preinstalowany na dysku twardym). Jeżeli załączona licencja to OEM to należy załączyć nośnik instalacyjny (nośnik przygotowany przez producenta lub autoryzowanego dystrybutora komputera) pozwalający na ponowną instalację systemu niewymagającą wpisywania klucza rejestracyjnego lub rejestracji poprzez Internet czy telefon lub równoważny:</w:t>
            </w:r>
          </w:p>
          <w:p w:rsidR="000A24A2" w:rsidRPr="00156DF9" w:rsidRDefault="000A24A2" w:rsidP="000A24A2">
            <w:pPr>
              <w:pStyle w:val="Akapitzlist"/>
              <w:widowControl w:val="0"/>
              <w:numPr>
                <w:ilvl w:val="0"/>
                <w:numId w:val="1"/>
              </w:numPr>
              <w:spacing w:after="0" w:line="240" w:lineRule="auto"/>
              <w:rPr>
                <w:rFonts w:ascii="Times New Roman" w:hAnsi="Times New Roman" w:cs="Times New Roman"/>
                <w:sz w:val="20"/>
                <w:szCs w:val="20"/>
              </w:rPr>
            </w:pPr>
            <w:r w:rsidRPr="00156DF9">
              <w:rPr>
                <w:rFonts w:ascii="Times New Roman" w:hAnsi="Times New Roman" w:cs="Times New Roman"/>
                <w:sz w:val="20"/>
                <w:szCs w:val="20"/>
              </w:rPr>
              <w:t>posiadający co najmniej te same funkcjonalności,  oferujący pełną integrację z wdrożoną w resorcie finansów usługą katalogową Microsoft Active Directory;</w:t>
            </w:r>
          </w:p>
          <w:p w:rsidR="000A24A2" w:rsidRPr="00156DF9" w:rsidRDefault="000A24A2" w:rsidP="000A24A2">
            <w:pPr>
              <w:pStyle w:val="Akapitzlist"/>
              <w:widowControl w:val="0"/>
              <w:numPr>
                <w:ilvl w:val="0"/>
                <w:numId w:val="1"/>
              </w:numPr>
              <w:spacing w:after="0" w:line="240" w:lineRule="auto"/>
              <w:rPr>
                <w:rFonts w:ascii="Times New Roman" w:hAnsi="Times New Roman" w:cs="Times New Roman"/>
                <w:sz w:val="20"/>
                <w:szCs w:val="20"/>
              </w:rPr>
            </w:pPr>
            <w:r w:rsidRPr="00156DF9">
              <w:rPr>
                <w:rFonts w:ascii="Times New Roman" w:hAnsi="Times New Roman" w:cs="Times New Roman"/>
                <w:sz w:val="20"/>
                <w:szCs w:val="20"/>
              </w:rPr>
              <w:t>umożliwiający nawiązanie połączenia z komputerem za pomocą funkcji pulpitu zdalnego;</w:t>
            </w:r>
          </w:p>
          <w:p w:rsidR="000A24A2" w:rsidRPr="00156DF9" w:rsidRDefault="000A24A2" w:rsidP="000A24A2">
            <w:pPr>
              <w:pStyle w:val="Akapitzlist"/>
              <w:widowControl w:val="0"/>
              <w:numPr>
                <w:ilvl w:val="0"/>
                <w:numId w:val="1"/>
              </w:numPr>
              <w:spacing w:after="0" w:line="240" w:lineRule="auto"/>
              <w:rPr>
                <w:rFonts w:ascii="Times New Roman" w:hAnsi="Times New Roman" w:cs="Times New Roman"/>
                <w:sz w:val="20"/>
                <w:szCs w:val="20"/>
              </w:rPr>
            </w:pPr>
            <w:r w:rsidRPr="00156DF9">
              <w:rPr>
                <w:rFonts w:ascii="Times New Roman" w:hAnsi="Times New Roman" w:cs="Times New Roman"/>
                <w:sz w:val="20"/>
                <w:szCs w:val="20"/>
              </w:rPr>
              <w:t>umożliwiający wykorzystanie pełnej funkcjonalności wdrożonego w resorcie finansów systemu komunikacyjnego opartego o oprogramowanie Microsoft Server Lync i oprogramowanie klienckie instalowane na komputerach PC;</w:t>
            </w:r>
          </w:p>
          <w:p w:rsidR="000A24A2" w:rsidRPr="00156DF9" w:rsidRDefault="000A24A2" w:rsidP="000A24A2">
            <w:pPr>
              <w:pStyle w:val="Akapitzlist"/>
              <w:widowControl w:val="0"/>
              <w:numPr>
                <w:ilvl w:val="0"/>
                <w:numId w:val="1"/>
              </w:numPr>
              <w:spacing w:after="0" w:line="240" w:lineRule="auto"/>
              <w:rPr>
                <w:rFonts w:ascii="Times New Roman" w:hAnsi="Times New Roman" w:cs="Times New Roman"/>
                <w:sz w:val="20"/>
                <w:szCs w:val="20"/>
              </w:rPr>
            </w:pPr>
            <w:r w:rsidRPr="00156DF9">
              <w:rPr>
                <w:rFonts w:ascii="Times New Roman" w:hAnsi="Times New Roman" w:cs="Times New Roman"/>
                <w:sz w:val="20"/>
                <w:szCs w:val="20"/>
              </w:rPr>
              <w:t xml:space="preserve">umożliwiający zainstalowanie i korzystanie w pełnym zakresie (zapewnienie ochrony antywirusowej komputera - tj. uruchomione procesy, pamięć RAM) z korporacyjnego pakietu ESET </w:t>
            </w:r>
            <w:proofErr w:type="spellStart"/>
            <w:r w:rsidRPr="00156DF9">
              <w:rPr>
                <w:rFonts w:ascii="Times New Roman" w:hAnsi="Times New Roman" w:cs="Times New Roman"/>
                <w:sz w:val="20"/>
                <w:szCs w:val="20"/>
              </w:rPr>
              <w:t>Endpoint</w:t>
            </w:r>
            <w:proofErr w:type="spellEnd"/>
            <w:r w:rsidRPr="00156DF9">
              <w:rPr>
                <w:rFonts w:ascii="Times New Roman" w:hAnsi="Times New Roman" w:cs="Times New Roman"/>
                <w:sz w:val="20"/>
                <w:szCs w:val="20"/>
              </w:rPr>
              <w:t xml:space="preserve"> Security stanowiący element systemu wdrożonego w resorcie finansów;</w:t>
            </w:r>
          </w:p>
          <w:p w:rsidR="000A24A2" w:rsidRPr="00156DF9" w:rsidRDefault="000A24A2" w:rsidP="000A24A2">
            <w:pPr>
              <w:pStyle w:val="Akapitzlist"/>
              <w:widowControl w:val="0"/>
              <w:numPr>
                <w:ilvl w:val="0"/>
                <w:numId w:val="1"/>
              </w:numPr>
              <w:spacing w:after="0" w:line="240" w:lineRule="auto"/>
              <w:rPr>
                <w:rFonts w:ascii="Times New Roman" w:hAnsi="Times New Roman" w:cs="Times New Roman"/>
                <w:sz w:val="20"/>
                <w:szCs w:val="20"/>
              </w:rPr>
            </w:pPr>
            <w:r w:rsidRPr="00156DF9">
              <w:rPr>
                <w:rFonts w:ascii="Times New Roman" w:hAnsi="Times New Roman" w:cs="Times New Roman"/>
                <w:sz w:val="20"/>
                <w:szCs w:val="20"/>
              </w:rPr>
              <w:t>umożliwiający uruchomienie przeglądarki internetowej Internet Explorer w celu pełnej funkcjonalnie pracy na aplikacjach webowych wdrożonych w resorcie finansów zoptymalizowanych pod kątem działania w tej przeglądarce.</w:t>
            </w:r>
          </w:p>
          <w:p w:rsidR="000A24A2" w:rsidRDefault="000A24A2" w:rsidP="000A24A2">
            <w:pPr>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Zamawiający wymaga, aby na każdym komputerze zainstalowany był fabrycznie nowy system operacyjny pochodzący z legalnego kanału dystrybucyjnego, czego potwierdzeniem ma być Certyfikat Autentyczności systemu np. w postaci specjalnej naklejki zabezpieczającej umieszczonej na obudowie komputera.</w:t>
            </w:r>
          </w:p>
          <w:p w:rsidR="00000295" w:rsidRPr="00156DF9" w:rsidRDefault="00000295" w:rsidP="000A24A2">
            <w:pPr>
              <w:spacing w:after="0" w:line="240" w:lineRule="auto"/>
              <w:rPr>
                <w:rFonts w:ascii="Times New Roman" w:hAnsi="Times New Roman" w:cs="Times New Roman"/>
                <w:sz w:val="20"/>
                <w:szCs w:val="20"/>
              </w:rPr>
            </w:pPr>
          </w:p>
          <w:p w:rsidR="000A24A2" w:rsidRPr="00156DF9" w:rsidRDefault="000A24A2" w:rsidP="000A24A2">
            <w:pPr>
              <w:widowControl w:val="0"/>
              <w:spacing w:after="0" w:line="240" w:lineRule="auto"/>
              <w:rPr>
                <w:rFonts w:ascii="Times New Roman" w:eastAsia="Times New Roman" w:hAnsi="Times New Roman" w:cs="Times New Roman"/>
                <w:sz w:val="20"/>
                <w:szCs w:val="20"/>
                <w:highlight w:val="yellow"/>
              </w:rPr>
            </w:pPr>
            <w:r w:rsidRPr="00156DF9">
              <w:rPr>
                <w:rFonts w:ascii="Times New Roman" w:eastAsia="Times New Roman" w:hAnsi="Times New Roman" w:cs="Times New Roman"/>
                <w:sz w:val="20"/>
                <w:szCs w:val="20"/>
              </w:rPr>
              <w:t>Komplet sterowników do poszczególnych podzespołów.</w:t>
            </w:r>
          </w:p>
        </w:tc>
        <w:tc>
          <w:tcPr>
            <w:tcW w:w="1616" w:type="pct"/>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Wymagania dotyczące zasilania</w:t>
            </w:r>
          </w:p>
        </w:tc>
        <w:tc>
          <w:tcPr>
            <w:tcW w:w="1912" w:type="pct"/>
            <w:vAlign w:val="center"/>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220 - 240V</w:t>
            </w:r>
          </w:p>
          <w:p w:rsidR="000A24A2" w:rsidRPr="00156DF9" w:rsidRDefault="000A24A2" w:rsidP="000A24A2">
            <w:pPr>
              <w:widowControl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Kabel zasilający o długości min. 1,5m zakończony wtykiem standardowym (wykorzystywanym w Polsce).</w:t>
            </w:r>
            <w:r>
              <w:rPr>
                <w:rFonts w:ascii="Times New Roman" w:eastAsia="Times New Roman" w:hAnsi="Times New Roman" w:cs="Times New Roman"/>
                <w:sz w:val="20"/>
                <w:szCs w:val="20"/>
              </w:rPr>
              <w:t xml:space="preserve"> W przypadku zastosowania zasilacza zewnętrznego, długość kabla zasilającego liczona będzie od zasilacza.</w:t>
            </w:r>
          </w:p>
        </w:tc>
        <w:tc>
          <w:tcPr>
            <w:tcW w:w="1616" w:type="pct"/>
          </w:tcPr>
          <w:p w:rsidR="000A24A2" w:rsidRPr="00156DF9" w:rsidRDefault="000A24A2" w:rsidP="000A24A2">
            <w:pPr>
              <w:widowControl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snapToGrid w:val="0"/>
              <w:spacing w:after="0"/>
              <w:jc w:val="both"/>
              <w:rPr>
                <w:rFonts w:ascii="Times New Roman" w:hAnsi="Times New Roman" w:cs="Times New Roman"/>
                <w:sz w:val="20"/>
                <w:szCs w:val="20"/>
              </w:rPr>
            </w:pPr>
            <w:r w:rsidRPr="00156DF9">
              <w:rPr>
                <w:rFonts w:ascii="Times New Roman" w:eastAsia="Times New Roman" w:hAnsi="Times New Roman" w:cs="Times New Roman"/>
                <w:sz w:val="20"/>
                <w:szCs w:val="20"/>
              </w:rPr>
              <w:t>Głośność komputera</w:t>
            </w:r>
          </w:p>
        </w:tc>
        <w:tc>
          <w:tcPr>
            <w:tcW w:w="1912" w:type="pct"/>
            <w:vAlign w:val="center"/>
          </w:tcPr>
          <w:p w:rsidR="000A24A2" w:rsidRPr="00156DF9" w:rsidRDefault="000A24A2" w:rsidP="00986B46">
            <w:pPr>
              <w:snapToGrid w:val="0"/>
              <w:spacing w:after="0" w:line="240" w:lineRule="auto"/>
              <w:rPr>
                <w:rFonts w:ascii="Times New Roman" w:hAnsi="Times New Roman" w:cs="Times New Roman"/>
                <w:sz w:val="20"/>
                <w:szCs w:val="20"/>
              </w:rPr>
            </w:pPr>
            <w:r w:rsidRPr="00156DF9">
              <w:rPr>
                <w:rFonts w:ascii="Times New Roman" w:eastAsia="Times New Roman" w:hAnsi="Times New Roman" w:cs="Times New Roman"/>
                <w:sz w:val="20"/>
                <w:szCs w:val="20"/>
              </w:rPr>
              <w:t xml:space="preserve">Poziom hałasu - nie więcej niż 25,0 </w:t>
            </w:r>
            <w:proofErr w:type="spellStart"/>
            <w:r w:rsidRPr="00156DF9">
              <w:rPr>
                <w:rFonts w:ascii="Times New Roman" w:eastAsia="Times New Roman" w:hAnsi="Times New Roman" w:cs="Times New Roman"/>
                <w:sz w:val="20"/>
                <w:szCs w:val="20"/>
              </w:rPr>
              <w:t>dB</w:t>
            </w:r>
            <w:proofErr w:type="spellEnd"/>
            <w:r w:rsidRPr="00156DF9">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podczas pracy –</w:t>
            </w:r>
            <w:r w:rsidRPr="00156DF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wraz z ofertą należy złożyć </w:t>
            </w:r>
            <w:r w:rsidRPr="00156DF9">
              <w:rPr>
                <w:rFonts w:ascii="Times New Roman" w:eastAsia="Times New Roman" w:hAnsi="Times New Roman" w:cs="Times New Roman"/>
                <w:sz w:val="20"/>
                <w:szCs w:val="20"/>
              </w:rPr>
              <w:t>deklaracj</w:t>
            </w:r>
            <w:r>
              <w:rPr>
                <w:rFonts w:ascii="Times New Roman" w:eastAsia="Times New Roman" w:hAnsi="Times New Roman" w:cs="Times New Roman"/>
                <w:sz w:val="20"/>
                <w:szCs w:val="20"/>
              </w:rPr>
              <w:t>ę</w:t>
            </w:r>
            <w:r w:rsidRPr="00156DF9">
              <w:rPr>
                <w:rFonts w:ascii="Times New Roman" w:eastAsia="Times New Roman" w:hAnsi="Times New Roman" w:cs="Times New Roman"/>
                <w:sz w:val="20"/>
                <w:szCs w:val="20"/>
              </w:rPr>
              <w:t xml:space="preserve"> producenta</w:t>
            </w:r>
            <w:r>
              <w:rPr>
                <w:rFonts w:ascii="Times New Roman" w:eastAsia="Times New Roman" w:hAnsi="Times New Roman" w:cs="Times New Roman"/>
                <w:sz w:val="20"/>
                <w:szCs w:val="20"/>
              </w:rPr>
              <w:t xml:space="preserve"> lub autoryzowanego przedstawiciela producenta</w:t>
            </w:r>
            <w:r w:rsidRPr="00156DF9">
              <w:rPr>
                <w:rFonts w:ascii="Times New Roman" w:eastAsia="Times New Roman" w:hAnsi="Times New Roman" w:cs="Times New Roman"/>
                <w:sz w:val="20"/>
                <w:szCs w:val="20"/>
              </w:rPr>
              <w:t>.</w:t>
            </w:r>
          </w:p>
        </w:tc>
        <w:tc>
          <w:tcPr>
            <w:tcW w:w="1616" w:type="pct"/>
          </w:tcPr>
          <w:p w:rsidR="000A24A2" w:rsidRPr="00156DF9" w:rsidRDefault="000A24A2" w:rsidP="000A24A2">
            <w:pPr>
              <w:snapToGrid w:val="0"/>
              <w:spacing w:after="0"/>
              <w:jc w:val="both"/>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Wsparcie techniczne</w:t>
            </w:r>
          </w:p>
        </w:tc>
        <w:tc>
          <w:tcPr>
            <w:tcW w:w="1912" w:type="pct"/>
            <w:vAlign w:val="center"/>
          </w:tcPr>
          <w:p w:rsidR="00803642"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 xml:space="preserve">Dostęp do aktualnych sterowników do urządzeń i podzespołów zainstalowanych w komputerze, realizowany poprzez podanie identyfikatora klienta lub modelu komputera lub numeru seryjnego komputera, na dedykowanej przez producenta stronie internetowej. </w:t>
            </w:r>
          </w:p>
          <w:p w:rsidR="00803642" w:rsidRDefault="00803642" w:rsidP="000A24A2">
            <w:pPr>
              <w:widowControl w:val="0"/>
              <w:snapToGrid w:val="0"/>
              <w:spacing w:after="0" w:line="240" w:lineRule="auto"/>
              <w:rPr>
                <w:rFonts w:ascii="Times New Roman" w:eastAsia="Times New Roman" w:hAnsi="Times New Roman" w:cs="Times New Roman"/>
                <w:sz w:val="20"/>
                <w:szCs w:val="20"/>
              </w:rPr>
            </w:pPr>
          </w:p>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Wybrany Wykonawca zobowiązany będzie do podania</w:t>
            </w:r>
            <w:r w:rsidRPr="00156DF9">
              <w:rPr>
                <w:rFonts w:ascii="Times New Roman" w:eastAsia="Times New Roman" w:hAnsi="Times New Roman" w:cs="Times New Roman"/>
                <w:sz w:val="20"/>
                <w:szCs w:val="20"/>
              </w:rPr>
              <w:t xml:space="preserve"> adres</w:t>
            </w:r>
            <w:r>
              <w:rPr>
                <w:rFonts w:ascii="Times New Roman" w:eastAsia="Times New Roman" w:hAnsi="Times New Roman" w:cs="Times New Roman"/>
                <w:sz w:val="20"/>
                <w:szCs w:val="20"/>
              </w:rPr>
              <w:t>u</w:t>
            </w:r>
            <w:r w:rsidRPr="00156DF9">
              <w:rPr>
                <w:rFonts w:ascii="Times New Roman" w:eastAsia="Times New Roman" w:hAnsi="Times New Roman" w:cs="Times New Roman"/>
                <w:sz w:val="20"/>
                <w:szCs w:val="20"/>
              </w:rPr>
              <w:t xml:space="preserve"> strony oraz sposob</w:t>
            </w:r>
            <w:r>
              <w:rPr>
                <w:rFonts w:ascii="Times New Roman" w:eastAsia="Times New Roman" w:hAnsi="Times New Roman" w:cs="Times New Roman"/>
                <w:sz w:val="20"/>
                <w:szCs w:val="20"/>
              </w:rPr>
              <w:t>u</w:t>
            </w:r>
            <w:r w:rsidRPr="00156DF9">
              <w:rPr>
                <w:rFonts w:ascii="Times New Roman" w:eastAsia="Times New Roman" w:hAnsi="Times New Roman" w:cs="Times New Roman"/>
                <w:sz w:val="20"/>
                <w:szCs w:val="20"/>
              </w:rPr>
              <w:t xml:space="preserve"> realizacji wymagania (opis uzyskania ww. informacji)</w:t>
            </w:r>
            <w:r>
              <w:rPr>
                <w:rFonts w:ascii="Times New Roman" w:eastAsia="Times New Roman" w:hAnsi="Times New Roman" w:cs="Times New Roman"/>
                <w:sz w:val="20"/>
                <w:szCs w:val="20"/>
              </w:rPr>
              <w:t>, osobie uprawnionej do odbioru Sprzętu komputerowego ze strony Zamawiającego, najpóźniej w dniu dostawy.</w:t>
            </w:r>
            <w:r w:rsidRPr="00156DF9">
              <w:rPr>
                <w:rFonts w:ascii="Times New Roman" w:eastAsia="Times New Roman" w:hAnsi="Times New Roman" w:cs="Times New Roman"/>
                <w:sz w:val="20"/>
                <w:szCs w:val="20"/>
              </w:rPr>
              <w:t xml:space="preserve"> </w:t>
            </w:r>
          </w:p>
        </w:tc>
        <w:tc>
          <w:tcPr>
            <w:tcW w:w="1616" w:type="pct"/>
          </w:tcPr>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p>
        </w:tc>
      </w:tr>
      <w:tr w:rsidR="00BB4FB2" w:rsidRPr="00156DF9" w:rsidTr="00BF6A3A">
        <w:tc>
          <w:tcPr>
            <w:tcW w:w="368" w:type="pct"/>
            <w:vAlign w:val="center"/>
          </w:tcPr>
          <w:p w:rsidR="000A24A2" w:rsidRPr="00156DF9" w:rsidRDefault="000A24A2" w:rsidP="00BB4FB2">
            <w:pPr>
              <w:pStyle w:val="Akapitzlist"/>
              <w:widowControl w:val="0"/>
              <w:numPr>
                <w:ilvl w:val="0"/>
                <w:numId w:val="2"/>
              </w:numPr>
              <w:spacing w:after="0" w:line="240" w:lineRule="auto"/>
              <w:ind w:left="318" w:hanging="142"/>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 xml:space="preserve">Gwarancja </w:t>
            </w:r>
          </w:p>
        </w:tc>
        <w:tc>
          <w:tcPr>
            <w:tcW w:w="1912" w:type="pct"/>
            <w:vAlign w:val="center"/>
          </w:tcPr>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Min. 36 miesięcy;</w:t>
            </w:r>
          </w:p>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 telefoniczne zgłaszanie usterek w dni robocze w godzinach 8-17;</w:t>
            </w:r>
          </w:p>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r w:rsidRPr="00156DF9">
              <w:rPr>
                <w:rFonts w:ascii="Times New Roman" w:eastAsia="Times New Roman" w:hAnsi="Times New Roman" w:cs="Times New Roman"/>
                <w:sz w:val="20"/>
                <w:szCs w:val="20"/>
              </w:rPr>
              <w:t>- wsparcie techniczne dla sprzętu będzie dostarczane zdalnie lub w miejscu instalacji urządzenia, w zależności od rodzaju zgłaszanej awarii.</w:t>
            </w:r>
          </w:p>
        </w:tc>
        <w:tc>
          <w:tcPr>
            <w:tcW w:w="1616" w:type="pct"/>
          </w:tcPr>
          <w:p w:rsidR="000A24A2" w:rsidRPr="00156DF9" w:rsidRDefault="000A24A2" w:rsidP="000A24A2">
            <w:pPr>
              <w:widowControl w:val="0"/>
              <w:snapToGrid w:val="0"/>
              <w:spacing w:after="0" w:line="240" w:lineRule="auto"/>
              <w:rPr>
                <w:rFonts w:ascii="Times New Roman" w:eastAsia="Times New Roman" w:hAnsi="Times New Roman" w:cs="Times New Roman"/>
                <w:sz w:val="20"/>
                <w:szCs w:val="20"/>
              </w:rPr>
            </w:pPr>
          </w:p>
        </w:tc>
      </w:tr>
      <w:tr w:rsidR="00BB4FB2" w:rsidRPr="00156DF9" w:rsidTr="00BF6A3A">
        <w:trPr>
          <w:trHeight w:val="2326"/>
        </w:trPr>
        <w:tc>
          <w:tcPr>
            <w:tcW w:w="368" w:type="pct"/>
            <w:vAlign w:val="center"/>
          </w:tcPr>
          <w:p w:rsidR="000A24A2" w:rsidRPr="00156DF9" w:rsidRDefault="000A24A2" w:rsidP="00BB4FB2">
            <w:pPr>
              <w:pStyle w:val="Akapitzlist"/>
              <w:widowControl w:val="0"/>
              <w:numPr>
                <w:ilvl w:val="0"/>
                <w:numId w:val="2"/>
              </w:numPr>
              <w:spacing w:after="0" w:line="240" w:lineRule="auto"/>
              <w:ind w:left="318" w:hanging="284"/>
              <w:jc w:val="center"/>
              <w:rPr>
                <w:rFonts w:ascii="Times New Roman" w:eastAsia="Times New Roman" w:hAnsi="Times New Roman" w:cs="Times New Roman"/>
                <w:sz w:val="20"/>
                <w:szCs w:val="20"/>
              </w:rPr>
            </w:pPr>
          </w:p>
        </w:tc>
        <w:tc>
          <w:tcPr>
            <w:tcW w:w="1104" w:type="pct"/>
            <w:vAlign w:val="center"/>
          </w:tcPr>
          <w:p w:rsidR="000A24A2" w:rsidRPr="00156DF9" w:rsidRDefault="000A24A2" w:rsidP="000A24A2">
            <w:pPr>
              <w:suppressAutoHyphens/>
              <w:spacing w:after="0" w:line="240" w:lineRule="auto"/>
              <w:rPr>
                <w:rFonts w:ascii="Times New Roman" w:eastAsia="Times New Roman" w:hAnsi="Times New Roman" w:cs="Times New Roman"/>
                <w:kern w:val="1"/>
                <w:sz w:val="20"/>
                <w:szCs w:val="20"/>
                <w:lang w:eastAsia="zh-CN" w:bidi="hi-IN"/>
              </w:rPr>
            </w:pPr>
            <w:r w:rsidRPr="00156DF9">
              <w:rPr>
                <w:rFonts w:ascii="Times New Roman" w:eastAsia="Times New Roman" w:hAnsi="Times New Roman" w:cs="Times New Roman"/>
                <w:kern w:val="1"/>
                <w:sz w:val="20"/>
                <w:szCs w:val="20"/>
                <w:lang w:eastAsia="zh-CN" w:bidi="hi-IN"/>
              </w:rPr>
              <w:t>Certyfikaty</w:t>
            </w:r>
          </w:p>
        </w:tc>
        <w:tc>
          <w:tcPr>
            <w:tcW w:w="1912" w:type="pct"/>
            <w:vAlign w:val="center"/>
          </w:tcPr>
          <w:p w:rsidR="000A24A2" w:rsidRPr="00156DF9" w:rsidRDefault="000A24A2" w:rsidP="000A24A2">
            <w:pPr>
              <w:suppressAutoHyphens/>
              <w:spacing w:after="0" w:line="240" w:lineRule="auto"/>
              <w:rPr>
                <w:rFonts w:ascii="Times New Roman" w:eastAsia="Times New Roman" w:hAnsi="Times New Roman" w:cs="Times New Roman"/>
                <w:kern w:val="1"/>
                <w:sz w:val="20"/>
                <w:szCs w:val="20"/>
                <w:lang w:eastAsia="zh-CN" w:bidi="hi-IN"/>
              </w:rPr>
            </w:pPr>
            <w:r w:rsidRPr="00156DF9">
              <w:rPr>
                <w:rFonts w:ascii="Times New Roman" w:eastAsia="Times New Roman" w:hAnsi="Times New Roman" w:cs="Times New Roman"/>
                <w:kern w:val="1"/>
                <w:sz w:val="20"/>
                <w:szCs w:val="20"/>
                <w:lang w:eastAsia="zh-CN" w:bidi="hi-IN"/>
              </w:rPr>
              <w:t>- oferowany komputer musi spełniać wymagania dyrektywy 2002/95/EC z dnia 27 stycznia 2003 r. na temat zakazu użycia niebezpiecznych substancji w wyposażeniu elektrycznym i elektronicznym (</w:t>
            </w:r>
            <w:proofErr w:type="spellStart"/>
            <w:r w:rsidRPr="00156DF9">
              <w:rPr>
                <w:rFonts w:ascii="Times New Roman" w:eastAsia="Times New Roman" w:hAnsi="Times New Roman" w:cs="Times New Roman"/>
                <w:kern w:val="1"/>
                <w:sz w:val="20"/>
                <w:szCs w:val="20"/>
                <w:lang w:eastAsia="zh-CN" w:bidi="hi-IN"/>
              </w:rPr>
              <w:t>RoHS</w:t>
            </w:r>
            <w:proofErr w:type="spellEnd"/>
            <w:r w:rsidRPr="00156DF9">
              <w:rPr>
                <w:rFonts w:ascii="Times New Roman" w:eastAsia="Times New Roman" w:hAnsi="Times New Roman" w:cs="Times New Roman"/>
                <w:kern w:val="1"/>
                <w:sz w:val="20"/>
                <w:szCs w:val="20"/>
                <w:lang w:eastAsia="zh-CN" w:bidi="hi-IN"/>
              </w:rPr>
              <w:t xml:space="preserve"> – </w:t>
            </w:r>
            <w:proofErr w:type="spellStart"/>
            <w:r w:rsidRPr="00156DF9">
              <w:rPr>
                <w:rFonts w:ascii="Times New Roman" w:eastAsia="Times New Roman" w:hAnsi="Times New Roman" w:cs="Times New Roman"/>
                <w:kern w:val="1"/>
                <w:sz w:val="20"/>
                <w:szCs w:val="20"/>
                <w:lang w:eastAsia="zh-CN" w:bidi="hi-IN"/>
              </w:rPr>
              <w:t>Restriction</w:t>
            </w:r>
            <w:proofErr w:type="spellEnd"/>
            <w:r w:rsidRPr="00156DF9">
              <w:rPr>
                <w:rFonts w:ascii="Times New Roman" w:eastAsia="Times New Roman" w:hAnsi="Times New Roman" w:cs="Times New Roman"/>
                <w:kern w:val="1"/>
                <w:sz w:val="20"/>
                <w:szCs w:val="20"/>
                <w:lang w:eastAsia="zh-CN" w:bidi="hi-IN"/>
              </w:rPr>
              <w:t xml:space="preserve"> of the </w:t>
            </w:r>
            <w:proofErr w:type="spellStart"/>
            <w:r w:rsidRPr="00156DF9">
              <w:rPr>
                <w:rFonts w:ascii="Times New Roman" w:eastAsia="Times New Roman" w:hAnsi="Times New Roman" w:cs="Times New Roman"/>
                <w:kern w:val="1"/>
                <w:sz w:val="20"/>
                <w:szCs w:val="20"/>
                <w:lang w:eastAsia="zh-CN" w:bidi="hi-IN"/>
              </w:rPr>
              <w:t>use</w:t>
            </w:r>
            <w:proofErr w:type="spellEnd"/>
            <w:r w:rsidRPr="00156DF9">
              <w:rPr>
                <w:rFonts w:ascii="Times New Roman" w:eastAsia="Times New Roman" w:hAnsi="Times New Roman" w:cs="Times New Roman"/>
                <w:kern w:val="1"/>
                <w:sz w:val="20"/>
                <w:szCs w:val="20"/>
                <w:lang w:eastAsia="zh-CN" w:bidi="hi-IN"/>
              </w:rPr>
              <w:t xml:space="preserve"> of </w:t>
            </w:r>
            <w:proofErr w:type="spellStart"/>
            <w:r w:rsidRPr="00156DF9">
              <w:rPr>
                <w:rFonts w:ascii="Times New Roman" w:eastAsia="Times New Roman" w:hAnsi="Times New Roman" w:cs="Times New Roman"/>
                <w:kern w:val="1"/>
                <w:sz w:val="20"/>
                <w:szCs w:val="20"/>
                <w:lang w:eastAsia="zh-CN" w:bidi="hi-IN"/>
              </w:rPr>
              <w:t>certain</w:t>
            </w:r>
            <w:proofErr w:type="spellEnd"/>
            <w:r w:rsidRPr="00156DF9">
              <w:rPr>
                <w:rFonts w:ascii="Times New Roman" w:eastAsia="Times New Roman" w:hAnsi="Times New Roman" w:cs="Times New Roman"/>
                <w:kern w:val="1"/>
                <w:sz w:val="20"/>
                <w:szCs w:val="20"/>
                <w:lang w:eastAsia="zh-CN" w:bidi="hi-IN"/>
              </w:rPr>
              <w:t xml:space="preserve"> </w:t>
            </w:r>
            <w:proofErr w:type="spellStart"/>
            <w:r w:rsidRPr="00156DF9">
              <w:rPr>
                <w:rFonts w:ascii="Times New Roman" w:eastAsia="Times New Roman" w:hAnsi="Times New Roman" w:cs="Times New Roman"/>
                <w:kern w:val="1"/>
                <w:sz w:val="20"/>
                <w:szCs w:val="20"/>
                <w:lang w:eastAsia="zh-CN" w:bidi="hi-IN"/>
              </w:rPr>
              <w:t>Hazardous</w:t>
            </w:r>
            <w:proofErr w:type="spellEnd"/>
            <w:r w:rsidRPr="00156DF9">
              <w:rPr>
                <w:rFonts w:ascii="Times New Roman" w:eastAsia="Times New Roman" w:hAnsi="Times New Roman" w:cs="Times New Roman"/>
                <w:kern w:val="1"/>
                <w:sz w:val="20"/>
                <w:szCs w:val="20"/>
                <w:lang w:eastAsia="zh-CN" w:bidi="hi-IN"/>
              </w:rPr>
              <w:t xml:space="preserve"> </w:t>
            </w:r>
            <w:proofErr w:type="spellStart"/>
            <w:r w:rsidRPr="00156DF9">
              <w:rPr>
                <w:rFonts w:ascii="Times New Roman" w:eastAsia="Times New Roman" w:hAnsi="Times New Roman" w:cs="Times New Roman"/>
                <w:kern w:val="1"/>
                <w:sz w:val="20"/>
                <w:szCs w:val="20"/>
                <w:lang w:eastAsia="zh-CN" w:bidi="hi-IN"/>
              </w:rPr>
              <w:t>Substances</w:t>
            </w:r>
            <w:proofErr w:type="spellEnd"/>
            <w:r w:rsidRPr="00156DF9">
              <w:rPr>
                <w:rFonts w:ascii="Times New Roman" w:eastAsia="Times New Roman" w:hAnsi="Times New Roman" w:cs="Times New Roman"/>
                <w:kern w:val="1"/>
                <w:sz w:val="20"/>
                <w:szCs w:val="20"/>
                <w:lang w:eastAsia="zh-CN" w:bidi="hi-IN"/>
              </w:rPr>
              <w:t>),</w:t>
            </w:r>
          </w:p>
          <w:p w:rsidR="000A24A2" w:rsidRPr="00156DF9" w:rsidRDefault="000A24A2" w:rsidP="000A24A2">
            <w:pPr>
              <w:suppressAutoHyphens/>
              <w:spacing w:after="0" w:line="240" w:lineRule="auto"/>
              <w:rPr>
                <w:rFonts w:ascii="Times New Roman" w:eastAsia="Times New Roman" w:hAnsi="Times New Roman" w:cs="Times New Roman"/>
                <w:kern w:val="1"/>
                <w:sz w:val="20"/>
                <w:szCs w:val="20"/>
                <w:lang w:eastAsia="zh-CN" w:bidi="hi-IN"/>
              </w:rPr>
            </w:pPr>
            <w:r w:rsidRPr="00156DF9">
              <w:rPr>
                <w:rFonts w:ascii="Times New Roman" w:eastAsia="Times New Roman" w:hAnsi="Times New Roman" w:cs="Times New Roman"/>
                <w:kern w:val="1"/>
                <w:sz w:val="20"/>
                <w:szCs w:val="20"/>
                <w:lang w:eastAsia="zh-CN" w:bidi="hi-IN"/>
              </w:rPr>
              <w:t xml:space="preserve">- deklaracja producenta sprzętu o zgodności z </w:t>
            </w:r>
            <w:r w:rsidRPr="007E28ED">
              <w:rPr>
                <w:rFonts w:ascii="Times New Roman" w:eastAsia="Times New Roman" w:hAnsi="Times New Roman" w:cs="Times New Roman"/>
                <w:kern w:val="1"/>
                <w:sz w:val="20"/>
                <w:szCs w:val="20"/>
                <w:lang w:eastAsia="zh-CN" w:bidi="hi-IN"/>
              </w:rPr>
              <w:t>CE lub dokument równoważny</w:t>
            </w:r>
            <w:r w:rsidR="00BF6A3A" w:rsidRPr="007E28ED">
              <w:rPr>
                <w:rFonts w:ascii="Times New Roman" w:eastAsia="Times New Roman" w:hAnsi="Times New Roman" w:cs="Times New Roman"/>
                <w:kern w:val="1"/>
                <w:sz w:val="20"/>
                <w:szCs w:val="20"/>
                <w:lang w:eastAsia="zh-CN" w:bidi="hi-IN"/>
              </w:rPr>
              <w:t>.</w:t>
            </w:r>
          </w:p>
        </w:tc>
        <w:tc>
          <w:tcPr>
            <w:tcW w:w="1616" w:type="pct"/>
          </w:tcPr>
          <w:p w:rsidR="000A24A2" w:rsidRPr="00156DF9" w:rsidRDefault="000A24A2" w:rsidP="000A24A2">
            <w:pPr>
              <w:suppressAutoHyphens/>
              <w:spacing w:after="0" w:line="240" w:lineRule="auto"/>
              <w:rPr>
                <w:rFonts w:ascii="Times New Roman" w:eastAsia="Times New Roman" w:hAnsi="Times New Roman" w:cs="Times New Roman"/>
                <w:kern w:val="1"/>
                <w:sz w:val="20"/>
                <w:szCs w:val="20"/>
                <w:lang w:eastAsia="zh-CN" w:bidi="hi-IN"/>
              </w:rPr>
            </w:pPr>
          </w:p>
        </w:tc>
      </w:tr>
    </w:tbl>
    <w:p w:rsidR="000D407D" w:rsidRPr="00C76EAB" w:rsidRDefault="000D407D" w:rsidP="000D407D">
      <w:pPr>
        <w:keepNext/>
        <w:widowControl w:val="0"/>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0B0A89" w:rsidRDefault="000B0A89"/>
    <w:sectPr w:rsidR="000B0A89" w:rsidSect="00721A24">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8AB" w:rsidRDefault="003F08AB" w:rsidP="00721A24">
      <w:pPr>
        <w:spacing w:after="0" w:line="240" w:lineRule="auto"/>
      </w:pPr>
      <w:r>
        <w:separator/>
      </w:r>
    </w:p>
  </w:endnote>
  <w:endnote w:type="continuationSeparator" w:id="0">
    <w:p w:rsidR="003F08AB" w:rsidRDefault="003F08AB" w:rsidP="0072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8AB" w:rsidRDefault="003F08AB" w:rsidP="00721A24">
      <w:pPr>
        <w:spacing w:after="0" w:line="240" w:lineRule="auto"/>
      </w:pPr>
      <w:r>
        <w:separator/>
      </w:r>
    </w:p>
  </w:footnote>
  <w:footnote w:type="continuationSeparator" w:id="0">
    <w:p w:rsidR="003F08AB" w:rsidRDefault="003F08AB" w:rsidP="00721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24" w:rsidRPr="00721A24" w:rsidRDefault="00721A24" w:rsidP="00721A24">
    <w:pPr>
      <w:pageBreakBefore/>
      <w:autoSpaceDE w:val="0"/>
      <w:ind w:left="1843"/>
      <w:jc w:val="right"/>
      <w:rPr>
        <w:rFonts w:ascii="Times New Roman" w:eastAsia="TimesNewRomanPS-BoldMT" w:hAnsi="Times New Roman" w:cs="Times New Roman"/>
        <w:b/>
        <w:bCs/>
        <w:i/>
        <w:iCs/>
        <w:color w:val="000000"/>
        <w:sz w:val="24"/>
        <w:szCs w:val="24"/>
      </w:rPr>
    </w:pPr>
    <w:r w:rsidRPr="00721A24">
      <w:rPr>
        <w:rFonts w:ascii="Times New Roman" w:eastAsia="TimesNewRomanPS-BoldMT" w:hAnsi="Times New Roman" w:cs="Times New Roman"/>
        <w:b/>
        <w:bCs/>
        <w:i/>
        <w:iCs/>
        <w:color w:val="000000"/>
        <w:sz w:val="24"/>
        <w:szCs w:val="24"/>
      </w:rPr>
      <w:t xml:space="preserve">       Załącznik nr 2 do SIWZ nr 0201-ILZ.260.8.2020       </w:t>
    </w:r>
    <w:r w:rsidRPr="00721A24">
      <w:rPr>
        <w:rFonts w:ascii="Times New Roman" w:eastAsia="TimesNewRomanPS-BoldMT" w:hAnsi="Times New Roman" w:cs="Times New Roman"/>
        <w:b/>
        <w:bCs/>
        <w:i/>
        <w:iCs/>
        <w:color w:val="000000"/>
        <w:sz w:val="24"/>
        <w:szCs w:val="24"/>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B46D6"/>
    <w:multiLevelType w:val="hybridMultilevel"/>
    <w:tmpl w:val="822080D2"/>
    <w:lvl w:ilvl="0" w:tplc="500647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0C52FD5"/>
    <w:multiLevelType w:val="hybridMultilevel"/>
    <w:tmpl w:val="8DF2ED54"/>
    <w:lvl w:ilvl="0" w:tplc="500647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34F02B0C"/>
    <w:multiLevelType w:val="hybridMultilevel"/>
    <w:tmpl w:val="306C0B84"/>
    <w:lvl w:ilvl="0" w:tplc="171CDE3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68230FB"/>
    <w:multiLevelType w:val="hybridMultilevel"/>
    <w:tmpl w:val="915872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674E663C"/>
    <w:multiLevelType w:val="hybridMultilevel"/>
    <w:tmpl w:val="8FC8545A"/>
    <w:lvl w:ilvl="0" w:tplc="500647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729E6C5A"/>
    <w:multiLevelType w:val="hybridMultilevel"/>
    <w:tmpl w:val="33581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1B0FC9"/>
    <w:multiLevelType w:val="hybridMultilevel"/>
    <w:tmpl w:val="8DFED4EE"/>
    <w:lvl w:ilvl="0" w:tplc="500647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82"/>
    <w:rsid w:val="00000295"/>
    <w:rsid w:val="00001F63"/>
    <w:rsid w:val="00036773"/>
    <w:rsid w:val="000A24A2"/>
    <w:rsid w:val="000B0A89"/>
    <w:rsid w:val="000D407D"/>
    <w:rsid w:val="0014548B"/>
    <w:rsid w:val="00217510"/>
    <w:rsid w:val="0024139D"/>
    <w:rsid w:val="003F08AB"/>
    <w:rsid w:val="003F3D90"/>
    <w:rsid w:val="004F3782"/>
    <w:rsid w:val="00721A24"/>
    <w:rsid w:val="007E28ED"/>
    <w:rsid w:val="00803642"/>
    <w:rsid w:val="00847E50"/>
    <w:rsid w:val="008F6368"/>
    <w:rsid w:val="00960AEB"/>
    <w:rsid w:val="00986B46"/>
    <w:rsid w:val="00B53B71"/>
    <w:rsid w:val="00BB4FB2"/>
    <w:rsid w:val="00BF6A3A"/>
    <w:rsid w:val="00DC1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AE135-DA63-4062-B21A-439AB0E2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407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407D"/>
    <w:pPr>
      <w:suppressAutoHyphens/>
      <w:ind w:left="720"/>
    </w:pPr>
    <w:rPr>
      <w:rFonts w:ascii="Calibri" w:eastAsia="Calibri" w:hAnsi="Calibri" w:cs="Calibri"/>
      <w:lang w:eastAsia="zh-CN"/>
    </w:rPr>
  </w:style>
  <w:style w:type="paragraph" w:styleId="Nagwek">
    <w:name w:val="header"/>
    <w:basedOn w:val="Normalny"/>
    <w:link w:val="NagwekZnak"/>
    <w:uiPriority w:val="99"/>
    <w:unhideWhenUsed/>
    <w:rsid w:val="00721A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1A24"/>
    <w:rPr>
      <w:rFonts w:eastAsiaTheme="minorEastAsia"/>
      <w:lang w:eastAsia="pl-PL"/>
    </w:rPr>
  </w:style>
  <w:style w:type="paragraph" w:styleId="Stopka">
    <w:name w:val="footer"/>
    <w:basedOn w:val="Normalny"/>
    <w:link w:val="StopkaZnak"/>
    <w:uiPriority w:val="99"/>
    <w:unhideWhenUsed/>
    <w:rsid w:val="00721A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1A24"/>
    <w:rPr>
      <w:rFonts w:eastAsiaTheme="minorEastAsia"/>
      <w:lang w:eastAsia="pl-PL"/>
    </w:rPr>
  </w:style>
  <w:style w:type="paragraph" w:styleId="Tekstpodstawowy">
    <w:name w:val="Body Text"/>
    <w:basedOn w:val="Normalny"/>
    <w:link w:val="TekstpodstawowyZnak"/>
    <w:rsid w:val="00B53B71"/>
    <w:pPr>
      <w:spacing w:after="0" w:line="240" w:lineRule="auto"/>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B53B71"/>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977</Words>
  <Characters>5866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Pietrzak-Świsterska Aleksandra</dc:creator>
  <cp:keywords/>
  <dc:description/>
  <cp:lastModifiedBy>Małgorzata Gołębicka</cp:lastModifiedBy>
  <cp:revision>12</cp:revision>
  <dcterms:created xsi:type="dcterms:W3CDTF">2020-03-16T08:38:00Z</dcterms:created>
  <dcterms:modified xsi:type="dcterms:W3CDTF">2020-03-23T12:03:00Z</dcterms:modified>
</cp:coreProperties>
</file>