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</w:p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bookmarkStart w:id="0" w:name="_GoBack"/>
      <w:bookmarkEnd w:id="0"/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72338826" w:rsidR="00A55385" w:rsidRPr="009626E7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9626E7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9626E7">
        <w:rPr>
          <w:rFonts w:ascii="Times New Roman" w:hAnsi="Times New Roman"/>
          <w:b/>
        </w:rPr>
        <w:br/>
        <w:t xml:space="preserve">w rozumieniu ustawy z dnia 16 lutego 2007 r. o ochronie konkurencji i konsumentów </w:t>
      </w:r>
      <w:r w:rsidR="001C1C1C" w:rsidRPr="009626E7">
        <w:rPr>
          <w:rFonts w:ascii="Times New Roman" w:hAnsi="Times New Roman"/>
          <w:b/>
        </w:rPr>
        <w:t xml:space="preserve">            </w:t>
      </w:r>
      <w:r w:rsidR="009626E7" w:rsidRPr="009626E7">
        <w:rPr>
          <w:rFonts w:ascii="Times New Roman" w:hAnsi="Times New Roman"/>
          <w:b/>
        </w:rPr>
        <w:t>(tekst jedn. Dz. U. z 2019 r. poz. 369)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29371" w14:textId="77777777" w:rsidR="00896C24" w:rsidRDefault="00896C24">
      <w:r>
        <w:separator/>
      </w:r>
    </w:p>
  </w:endnote>
  <w:endnote w:type="continuationSeparator" w:id="0">
    <w:p w14:paraId="4C9ADDAB" w14:textId="77777777" w:rsidR="00896C24" w:rsidRDefault="008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43828" w14:textId="77777777" w:rsidR="00896C24" w:rsidRDefault="00896C24">
      <w:r>
        <w:separator/>
      </w:r>
    </w:p>
  </w:footnote>
  <w:footnote w:type="continuationSeparator" w:id="0">
    <w:p w14:paraId="2D5B273D" w14:textId="77777777" w:rsidR="00896C24" w:rsidRDefault="0089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09C2" w14:textId="6CAB7CD8" w:rsidR="00C94BF7" w:rsidRDefault="00C94BF7" w:rsidP="00C94BF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6"/>
      <w:jc w:val="both"/>
      <w:rPr>
        <w:rFonts w:ascii="Times New Roman" w:hAnsi="Times New Roman"/>
        <w:i/>
        <w:sz w:val="22"/>
        <w:szCs w:val="22"/>
      </w:rPr>
    </w:pPr>
    <w:r w:rsidRPr="0022726C">
      <w:rPr>
        <w:rFonts w:ascii="Times New Roman" w:hAnsi="Times New Roman"/>
        <w:i/>
        <w:sz w:val="22"/>
        <w:szCs w:val="22"/>
      </w:rPr>
      <w:t>Z</w:t>
    </w:r>
    <w:r w:rsidR="00F9665D">
      <w:rPr>
        <w:rFonts w:ascii="Times New Roman" w:hAnsi="Times New Roman"/>
        <w:i/>
        <w:sz w:val="22"/>
        <w:szCs w:val="22"/>
      </w:rPr>
      <w:t xml:space="preserve">amówienie publiczne </w:t>
    </w:r>
    <w:r w:rsidRPr="0022726C">
      <w:rPr>
        <w:rFonts w:ascii="Times New Roman" w:hAnsi="Times New Roman"/>
        <w:i/>
        <w:sz w:val="22"/>
        <w:szCs w:val="22"/>
      </w:rPr>
      <w:t xml:space="preserve">nr </w:t>
    </w:r>
    <w:r w:rsidRPr="0022726C">
      <w:rPr>
        <w:rFonts w:ascii="Times New Roman" w:hAnsi="Times New Roman"/>
        <w:bCs/>
        <w:i/>
        <w:sz w:val="22"/>
        <w:szCs w:val="22"/>
      </w:rPr>
      <w:t>0201-ILZ.260</w:t>
    </w:r>
    <w:r w:rsidR="00ED0A76">
      <w:rPr>
        <w:rFonts w:ascii="Times New Roman" w:hAnsi="Times New Roman"/>
        <w:bCs/>
        <w:i/>
        <w:sz w:val="22"/>
        <w:szCs w:val="22"/>
      </w:rPr>
      <w:t>.9.</w:t>
    </w:r>
    <w:r w:rsidRPr="0022726C">
      <w:rPr>
        <w:rFonts w:ascii="Times New Roman" w:hAnsi="Times New Roman"/>
        <w:bCs/>
        <w:i/>
        <w:sz w:val="22"/>
        <w:szCs w:val="22"/>
      </w:rPr>
      <w:t>201</w:t>
    </w:r>
    <w:r w:rsidR="000C586B">
      <w:rPr>
        <w:rFonts w:ascii="Times New Roman" w:hAnsi="Times New Roman"/>
        <w:bCs/>
        <w:i/>
        <w:sz w:val="22"/>
        <w:szCs w:val="22"/>
      </w:rPr>
      <w:t>9</w:t>
    </w:r>
    <w:r w:rsidRPr="0022726C">
      <w:rPr>
        <w:rFonts w:ascii="Times New Roman" w:hAnsi="Times New Roman"/>
        <w:bCs/>
        <w:i/>
        <w:sz w:val="22"/>
        <w:szCs w:val="22"/>
      </w:rPr>
      <w:t xml:space="preserve"> </w:t>
    </w:r>
    <w:r w:rsidRPr="0022726C">
      <w:rPr>
        <w:rFonts w:ascii="Times New Roman" w:hAnsi="Times New Roman"/>
        <w:i/>
        <w:sz w:val="22"/>
        <w:szCs w:val="22"/>
      </w:rPr>
      <w:t>w trybie przetargu nieograniczonego na aktualizację oprogramowania IBM i2 wraz z usługą telefonicznej asysty technicznej.</w:t>
    </w:r>
  </w:p>
  <w:p w14:paraId="2BBD1C30" w14:textId="41A76D4E" w:rsidR="00C94BF7" w:rsidRPr="0022726C" w:rsidRDefault="00C94BF7" w:rsidP="00C94BF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6"/>
      <w:jc w:val="right"/>
      <w:rPr>
        <w:rFonts w:ascii="Times New Roman" w:hAnsi="Times New Roman"/>
        <w:b/>
      </w:rPr>
    </w:pPr>
    <w:r w:rsidRPr="0022726C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</w:rPr>
      <w:t>4</w:t>
    </w:r>
    <w:r w:rsidRPr="0022726C">
      <w:rPr>
        <w:rFonts w:ascii="Times New Roman" w:hAnsi="Times New Roman"/>
        <w:b/>
      </w:rPr>
      <w:t xml:space="preserve"> do SIWZ</w:t>
    </w:r>
  </w:p>
  <w:p w14:paraId="47BC0E5B" w14:textId="76C63664"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C586B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2BBE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47F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D7AA1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247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7948"/>
    <w:rsid w:val="00592CD3"/>
    <w:rsid w:val="0059390F"/>
    <w:rsid w:val="0059511E"/>
    <w:rsid w:val="005A7E7D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6CFB"/>
    <w:rsid w:val="00613C32"/>
    <w:rsid w:val="00614378"/>
    <w:rsid w:val="00616385"/>
    <w:rsid w:val="00625A5D"/>
    <w:rsid w:val="00626609"/>
    <w:rsid w:val="0062704D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593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6025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4A4A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96C24"/>
    <w:rsid w:val="008A0B56"/>
    <w:rsid w:val="008A2C3A"/>
    <w:rsid w:val="008A58C7"/>
    <w:rsid w:val="008A6DF9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26E7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C08D0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260E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354B"/>
    <w:rsid w:val="00C84792"/>
    <w:rsid w:val="00C85E9C"/>
    <w:rsid w:val="00C87B51"/>
    <w:rsid w:val="00C9147A"/>
    <w:rsid w:val="00C94BF7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07D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190F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27E0F"/>
    <w:rsid w:val="00E338F4"/>
    <w:rsid w:val="00E4195A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2F7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0A76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9665D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25B73-6751-44CD-88AD-3178D81D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4</cp:revision>
  <cp:lastPrinted>2017-03-15T13:07:00Z</cp:lastPrinted>
  <dcterms:created xsi:type="dcterms:W3CDTF">2019-04-09T09:35:00Z</dcterms:created>
  <dcterms:modified xsi:type="dcterms:W3CDTF">2019-04-11T10:16:00Z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